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8B" w:rsidRPr="000D69E3" w:rsidRDefault="0048248B" w:rsidP="0048248B">
      <w:pPr>
        <w:pStyle w:val="BodyText"/>
        <w:ind w:left="720"/>
        <w:jc w:val="both"/>
        <w:rPr>
          <w:rFonts w:ascii="Times New Roman" w:hAnsi="Times New Roman" w:cs="Times New Roman"/>
          <w:sz w:val="24"/>
          <w:szCs w:val="24"/>
        </w:rPr>
      </w:pPr>
      <w:r w:rsidRPr="000D69E3">
        <w:rPr>
          <w:rFonts w:ascii="Times New Roman" w:hAnsi="Times New Roman" w:cs="Times New Roman"/>
          <w:sz w:val="24"/>
          <w:szCs w:val="24"/>
        </w:rPr>
        <w:t>Na temelju Programa kreditiranja poduzetnika „Poduzetnik Grad Umag-Umago 2020“ Klasa: 403-01/20-01/02, Urboj: 2105/05-02-20-2                  i Ugovora o poslovnoj suradnji na realizaciji Programa kreditiranja poduzetnika „Poduzetnik Grad Umag-Umago 2020“ sklopljenog sa bankama: Istarska kreditna banka Umag d.d., Erste&amp;Steiermarkische bank d.d., OTP bank d.d., Zagrebačka banka d.d., Raiffeisenbank  Austria d.d., Addiko Bank d.d. i Hrvatska banka za obnovu i razvitak, Gradonačelnik Grada Umaga-Umago dana 22.siječnja 2021.g. objavljuje</w:t>
      </w:r>
    </w:p>
    <w:p w:rsidR="0048248B" w:rsidRPr="000D69E3" w:rsidRDefault="0048248B" w:rsidP="0048248B">
      <w:pPr>
        <w:pStyle w:val="BodyText"/>
        <w:ind w:left="720"/>
        <w:jc w:val="both"/>
        <w:rPr>
          <w:rFonts w:ascii="Times New Roman" w:hAnsi="Times New Roman" w:cs="Times New Roman"/>
          <w:sz w:val="24"/>
          <w:szCs w:val="24"/>
        </w:rPr>
      </w:pPr>
    </w:p>
    <w:p w:rsidR="0048248B" w:rsidRPr="000D69E3" w:rsidRDefault="0048248B" w:rsidP="0048248B">
      <w:pPr>
        <w:pStyle w:val="BodyText"/>
        <w:ind w:left="720"/>
        <w:jc w:val="both"/>
        <w:rPr>
          <w:rFonts w:ascii="Times New Roman" w:hAnsi="Times New Roman" w:cs="Times New Roman"/>
          <w:b/>
          <w:sz w:val="24"/>
          <w:szCs w:val="24"/>
        </w:rPr>
      </w:pPr>
      <w:r w:rsidRPr="000D69E3">
        <w:rPr>
          <w:rFonts w:ascii="Times New Roman" w:hAnsi="Times New Roman" w:cs="Times New Roman"/>
          <w:b/>
          <w:sz w:val="24"/>
          <w:szCs w:val="24"/>
        </w:rPr>
        <w:t xml:space="preserve">                                                                                    J A V N I  P O Z I V </w:t>
      </w:r>
    </w:p>
    <w:p w:rsidR="0048248B" w:rsidRPr="000D69E3" w:rsidRDefault="0048248B" w:rsidP="0048248B">
      <w:pPr>
        <w:pStyle w:val="BodyText"/>
        <w:ind w:left="720"/>
        <w:jc w:val="both"/>
        <w:rPr>
          <w:rFonts w:ascii="Times New Roman" w:hAnsi="Times New Roman" w:cs="Times New Roman"/>
          <w:b/>
          <w:sz w:val="24"/>
          <w:szCs w:val="24"/>
        </w:rPr>
      </w:pPr>
      <w:r w:rsidRPr="000D69E3">
        <w:rPr>
          <w:rFonts w:ascii="Times New Roman" w:hAnsi="Times New Roman" w:cs="Times New Roman"/>
          <w:b/>
          <w:sz w:val="24"/>
          <w:szCs w:val="24"/>
        </w:rPr>
        <w:t xml:space="preserve">                                                           za podnošenje zahtjeva za dodjelu kredita prema </w:t>
      </w:r>
    </w:p>
    <w:p w:rsidR="0048248B" w:rsidRPr="000D69E3" w:rsidRDefault="0048248B" w:rsidP="0048248B">
      <w:pPr>
        <w:pStyle w:val="BodyText"/>
        <w:ind w:left="720"/>
        <w:jc w:val="both"/>
        <w:rPr>
          <w:rFonts w:ascii="Times New Roman" w:hAnsi="Times New Roman" w:cs="Times New Roman"/>
          <w:b/>
          <w:sz w:val="24"/>
          <w:szCs w:val="24"/>
        </w:rPr>
      </w:pPr>
      <w:r w:rsidRPr="000D69E3">
        <w:rPr>
          <w:rFonts w:ascii="Times New Roman" w:hAnsi="Times New Roman" w:cs="Times New Roman"/>
          <w:b/>
          <w:sz w:val="24"/>
          <w:szCs w:val="24"/>
        </w:rPr>
        <w:t xml:space="preserve">                                                 Programu kreditiranja „Poduzetnik Grad Umag-Umago 2020“</w:t>
      </w:r>
    </w:p>
    <w:p w:rsidR="0048248B" w:rsidRPr="000D69E3" w:rsidRDefault="0048248B" w:rsidP="0048248B">
      <w:pPr>
        <w:pStyle w:val="BodyText"/>
        <w:ind w:left="720"/>
        <w:jc w:val="both"/>
        <w:rPr>
          <w:rFonts w:ascii="Times New Roman" w:hAnsi="Times New Roman" w:cs="Times New Roman"/>
          <w:sz w:val="24"/>
          <w:szCs w:val="24"/>
        </w:rPr>
      </w:pPr>
    </w:p>
    <w:p w:rsidR="0048248B" w:rsidRPr="000D69E3" w:rsidRDefault="0048248B" w:rsidP="0048248B">
      <w:pPr>
        <w:pStyle w:val="BodyText"/>
        <w:ind w:left="720"/>
        <w:jc w:val="both"/>
        <w:rPr>
          <w:rFonts w:ascii="Times New Roman" w:hAnsi="Times New Roman" w:cs="Times New Roman"/>
          <w:sz w:val="24"/>
          <w:szCs w:val="24"/>
        </w:rPr>
      </w:pPr>
      <w:r w:rsidRPr="000D69E3">
        <w:rPr>
          <w:rFonts w:ascii="Times New Roman" w:hAnsi="Times New Roman" w:cs="Times New Roman"/>
          <w:sz w:val="24"/>
          <w:szCs w:val="24"/>
        </w:rPr>
        <w:t xml:space="preserve"> </w:t>
      </w:r>
    </w:p>
    <w:p w:rsidR="0048248B" w:rsidRPr="000D69E3" w:rsidRDefault="0048248B" w:rsidP="0048248B">
      <w:pPr>
        <w:pStyle w:val="BodyText"/>
        <w:spacing w:line="360" w:lineRule="auto"/>
        <w:ind w:left="1099" w:right="1036" w:hanging="1"/>
        <w:jc w:val="both"/>
        <w:rPr>
          <w:rFonts w:ascii="Times New Roman" w:hAnsi="Times New Roman" w:cs="Times New Roman"/>
          <w:sz w:val="24"/>
          <w:szCs w:val="24"/>
        </w:rPr>
      </w:pPr>
    </w:p>
    <w:p w:rsidR="0048248B" w:rsidRPr="000D69E3" w:rsidRDefault="0048248B" w:rsidP="0048248B">
      <w:pPr>
        <w:pStyle w:val="ListParagraph"/>
        <w:numPr>
          <w:ilvl w:val="0"/>
          <w:numId w:val="4"/>
        </w:numPr>
        <w:tabs>
          <w:tab w:val="left" w:pos="1348"/>
        </w:tabs>
        <w:spacing w:line="360" w:lineRule="auto"/>
        <w:ind w:hanging="249"/>
        <w:rPr>
          <w:rFonts w:ascii="Times New Roman" w:hAnsi="Times New Roman" w:cs="Times New Roman"/>
          <w:b/>
          <w:sz w:val="24"/>
          <w:szCs w:val="24"/>
        </w:rPr>
      </w:pPr>
      <w:r w:rsidRPr="000D69E3">
        <w:rPr>
          <w:rFonts w:ascii="Times New Roman" w:hAnsi="Times New Roman" w:cs="Times New Roman"/>
          <w:b/>
          <w:sz w:val="24"/>
          <w:szCs w:val="24"/>
        </w:rPr>
        <w:t>CILJ JAVNOG</w:t>
      </w:r>
      <w:r w:rsidRPr="000D69E3">
        <w:rPr>
          <w:rFonts w:ascii="Times New Roman" w:hAnsi="Times New Roman" w:cs="Times New Roman"/>
          <w:b/>
          <w:spacing w:val="-1"/>
          <w:sz w:val="24"/>
          <w:szCs w:val="24"/>
        </w:rPr>
        <w:t xml:space="preserve"> </w:t>
      </w:r>
      <w:r w:rsidRPr="000D69E3">
        <w:rPr>
          <w:rFonts w:ascii="Times New Roman" w:hAnsi="Times New Roman" w:cs="Times New Roman"/>
          <w:b/>
          <w:sz w:val="24"/>
          <w:szCs w:val="24"/>
        </w:rPr>
        <w:t>POZIVA</w:t>
      </w:r>
    </w:p>
    <w:p w:rsidR="0048248B" w:rsidRPr="000D69E3" w:rsidRDefault="0048248B" w:rsidP="0048248B">
      <w:pPr>
        <w:pStyle w:val="BodyText"/>
        <w:ind w:left="1100" w:right="68"/>
        <w:jc w:val="both"/>
        <w:rPr>
          <w:rFonts w:ascii="Times New Roman" w:hAnsi="Times New Roman" w:cs="Times New Roman"/>
          <w:sz w:val="24"/>
          <w:szCs w:val="24"/>
        </w:rPr>
      </w:pPr>
      <w:r w:rsidRPr="000D69E3">
        <w:rPr>
          <w:rFonts w:ascii="Times New Roman" w:hAnsi="Times New Roman" w:cs="Times New Roman"/>
          <w:sz w:val="24"/>
          <w:szCs w:val="24"/>
        </w:rPr>
        <w:t>Cilj ovog Javnog poziva je osiguranje povoljnijih uvjeta kreditiranja za subjekte malog gospodarstva uz dodjelu potpora male vrijednosti kroz subvenciju</w:t>
      </w:r>
      <w:r w:rsidRPr="000D69E3">
        <w:rPr>
          <w:rFonts w:ascii="Times New Roman" w:hAnsi="Times New Roman" w:cs="Times New Roman"/>
          <w:spacing w:val="-13"/>
          <w:sz w:val="24"/>
          <w:szCs w:val="24"/>
        </w:rPr>
        <w:t xml:space="preserve"> </w:t>
      </w:r>
      <w:r w:rsidRPr="000D69E3">
        <w:rPr>
          <w:rFonts w:ascii="Times New Roman" w:hAnsi="Times New Roman" w:cs="Times New Roman"/>
          <w:sz w:val="24"/>
          <w:szCs w:val="24"/>
        </w:rPr>
        <w:t>dijela</w:t>
      </w:r>
      <w:r w:rsidRPr="000D69E3">
        <w:rPr>
          <w:rFonts w:ascii="Times New Roman" w:hAnsi="Times New Roman" w:cs="Times New Roman"/>
          <w:spacing w:val="-18"/>
          <w:sz w:val="24"/>
          <w:szCs w:val="24"/>
        </w:rPr>
        <w:t xml:space="preserve"> </w:t>
      </w:r>
      <w:r w:rsidRPr="000D69E3">
        <w:rPr>
          <w:rFonts w:ascii="Times New Roman" w:hAnsi="Times New Roman" w:cs="Times New Roman"/>
          <w:sz w:val="24"/>
          <w:szCs w:val="24"/>
        </w:rPr>
        <w:t>kamate,</w:t>
      </w:r>
      <w:r w:rsidRPr="000D69E3">
        <w:rPr>
          <w:rFonts w:ascii="Times New Roman" w:hAnsi="Times New Roman" w:cs="Times New Roman"/>
          <w:spacing w:val="-13"/>
          <w:sz w:val="24"/>
          <w:szCs w:val="24"/>
        </w:rPr>
        <w:t xml:space="preserve"> </w:t>
      </w:r>
      <w:r w:rsidRPr="000D69E3">
        <w:rPr>
          <w:rFonts w:ascii="Times New Roman" w:hAnsi="Times New Roman" w:cs="Times New Roman"/>
          <w:sz w:val="24"/>
          <w:szCs w:val="24"/>
        </w:rPr>
        <w:t>prema</w:t>
      </w:r>
      <w:r w:rsidRPr="000D69E3">
        <w:rPr>
          <w:rFonts w:ascii="Times New Roman" w:hAnsi="Times New Roman" w:cs="Times New Roman"/>
          <w:spacing w:val="-16"/>
          <w:sz w:val="24"/>
          <w:szCs w:val="24"/>
        </w:rPr>
        <w:t xml:space="preserve"> </w:t>
      </w:r>
      <w:r w:rsidRPr="000D69E3">
        <w:rPr>
          <w:rFonts w:ascii="Times New Roman" w:hAnsi="Times New Roman" w:cs="Times New Roman"/>
          <w:sz w:val="24"/>
          <w:szCs w:val="24"/>
        </w:rPr>
        <w:t>ugovorima</w:t>
      </w:r>
      <w:r w:rsidRPr="000D69E3">
        <w:rPr>
          <w:rFonts w:ascii="Times New Roman" w:hAnsi="Times New Roman" w:cs="Times New Roman"/>
          <w:spacing w:val="-15"/>
          <w:sz w:val="24"/>
          <w:szCs w:val="24"/>
        </w:rPr>
        <w:t xml:space="preserve"> </w:t>
      </w:r>
      <w:r w:rsidRPr="000D69E3">
        <w:rPr>
          <w:rFonts w:ascii="Times New Roman" w:hAnsi="Times New Roman" w:cs="Times New Roman"/>
          <w:sz w:val="24"/>
          <w:szCs w:val="24"/>
        </w:rPr>
        <w:t>o</w:t>
      </w:r>
      <w:r w:rsidRPr="000D69E3">
        <w:rPr>
          <w:rFonts w:ascii="Times New Roman" w:hAnsi="Times New Roman" w:cs="Times New Roman"/>
          <w:spacing w:val="-16"/>
          <w:sz w:val="24"/>
          <w:szCs w:val="24"/>
        </w:rPr>
        <w:t xml:space="preserve"> </w:t>
      </w:r>
      <w:r w:rsidRPr="000D69E3">
        <w:rPr>
          <w:rFonts w:ascii="Times New Roman" w:hAnsi="Times New Roman" w:cs="Times New Roman"/>
          <w:sz w:val="24"/>
          <w:szCs w:val="24"/>
        </w:rPr>
        <w:t>poslovnoj</w:t>
      </w:r>
      <w:r w:rsidRPr="000D69E3">
        <w:rPr>
          <w:rFonts w:ascii="Times New Roman" w:hAnsi="Times New Roman" w:cs="Times New Roman"/>
          <w:spacing w:val="-11"/>
          <w:sz w:val="24"/>
          <w:szCs w:val="24"/>
        </w:rPr>
        <w:t xml:space="preserve"> </w:t>
      </w:r>
      <w:r w:rsidRPr="000D69E3">
        <w:rPr>
          <w:rFonts w:ascii="Times New Roman" w:hAnsi="Times New Roman" w:cs="Times New Roman"/>
          <w:sz w:val="24"/>
          <w:szCs w:val="24"/>
        </w:rPr>
        <w:t>suradnji</w:t>
      </w:r>
      <w:r w:rsidRPr="000D69E3">
        <w:rPr>
          <w:rFonts w:ascii="Times New Roman" w:hAnsi="Times New Roman" w:cs="Times New Roman"/>
          <w:spacing w:val="-15"/>
          <w:sz w:val="24"/>
          <w:szCs w:val="24"/>
        </w:rPr>
        <w:t xml:space="preserve"> </w:t>
      </w:r>
      <w:r w:rsidRPr="000D69E3">
        <w:rPr>
          <w:rFonts w:ascii="Times New Roman" w:hAnsi="Times New Roman" w:cs="Times New Roman"/>
          <w:sz w:val="24"/>
          <w:szCs w:val="24"/>
        </w:rPr>
        <w:t>sklopljenim</w:t>
      </w:r>
      <w:r w:rsidRPr="000D69E3">
        <w:rPr>
          <w:rFonts w:ascii="Times New Roman" w:hAnsi="Times New Roman" w:cs="Times New Roman"/>
          <w:spacing w:val="-14"/>
          <w:sz w:val="24"/>
          <w:szCs w:val="24"/>
        </w:rPr>
        <w:t xml:space="preserve"> </w:t>
      </w:r>
      <w:r w:rsidRPr="000D69E3">
        <w:rPr>
          <w:rFonts w:ascii="Times New Roman" w:hAnsi="Times New Roman" w:cs="Times New Roman"/>
          <w:sz w:val="24"/>
          <w:szCs w:val="24"/>
        </w:rPr>
        <w:t>između</w:t>
      </w:r>
      <w:r w:rsidRPr="000D69E3">
        <w:rPr>
          <w:rFonts w:ascii="Times New Roman" w:hAnsi="Times New Roman" w:cs="Times New Roman"/>
          <w:spacing w:val="-13"/>
          <w:sz w:val="24"/>
          <w:szCs w:val="24"/>
        </w:rPr>
        <w:t xml:space="preserve"> Grada Umaga-Umago </w:t>
      </w:r>
      <w:r w:rsidRPr="000D69E3">
        <w:rPr>
          <w:rFonts w:ascii="Times New Roman" w:hAnsi="Times New Roman" w:cs="Times New Roman"/>
          <w:sz w:val="24"/>
          <w:szCs w:val="24"/>
        </w:rPr>
        <w:t>i</w:t>
      </w:r>
      <w:r w:rsidRPr="000D69E3">
        <w:rPr>
          <w:rFonts w:ascii="Times New Roman" w:hAnsi="Times New Roman" w:cs="Times New Roman"/>
          <w:spacing w:val="-15"/>
          <w:sz w:val="24"/>
          <w:szCs w:val="24"/>
        </w:rPr>
        <w:t xml:space="preserve"> </w:t>
      </w:r>
      <w:r w:rsidRPr="000D69E3">
        <w:rPr>
          <w:rFonts w:ascii="Times New Roman" w:hAnsi="Times New Roman" w:cs="Times New Roman"/>
          <w:sz w:val="24"/>
          <w:szCs w:val="24"/>
        </w:rPr>
        <w:t>poslovnih</w:t>
      </w:r>
      <w:r w:rsidRPr="000D69E3">
        <w:rPr>
          <w:rFonts w:ascii="Times New Roman" w:hAnsi="Times New Roman" w:cs="Times New Roman"/>
          <w:spacing w:val="-13"/>
          <w:sz w:val="24"/>
          <w:szCs w:val="24"/>
        </w:rPr>
        <w:t xml:space="preserve"> </w:t>
      </w:r>
      <w:r w:rsidRPr="000D69E3">
        <w:rPr>
          <w:rFonts w:ascii="Times New Roman" w:hAnsi="Times New Roman" w:cs="Times New Roman"/>
          <w:sz w:val="24"/>
          <w:szCs w:val="24"/>
        </w:rPr>
        <w:t>banaka,</w:t>
      </w:r>
      <w:r w:rsidRPr="000D69E3">
        <w:rPr>
          <w:rFonts w:ascii="Times New Roman" w:hAnsi="Times New Roman" w:cs="Times New Roman"/>
          <w:spacing w:val="-14"/>
          <w:sz w:val="24"/>
          <w:szCs w:val="24"/>
        </w:rPr>
        <w:t xml:space="preserve"> </w:t>
      </w:r>
      <w:r w:rsidRPr="000D69E3">
        <w:rPr>
          <w:rFonts w:ascii="Times New Roman" w:hAnsi="Times New Roman" w:cs="Times New Roman"/>
          <w:sz w:val="24"/>
          <w:szCs w:val="24"/>
        </w:rPr>
        <w:t>te</w:t>
      </w:r>
      <w:r w:rsidRPr="000D69E3">
        <w:rPr>
          <w:rFonts w:ascii="Times New Roman" w:hAnsi="Times New Roman" w:cs="Times New Roman"/>
          <w:spacing w:val="-15"/>
          <w:sz w:val="24"/>
          <w:szCs w:val="24"/>
        </w:rPr>
        <w:t xml:space="preserve"> </w:t>
      </w:r>
      <w:r w:rsidRPr="000D69E3">
        <w:rPr>
          <w:rFonts w:ascii="Times New Roman" w:hAnsi="Times New Roman" w:cs="Times New Roman"/>
          <w:sz w:val="24"/>
          <w:szCs w:val="24"/>
        </w:rPr>
        <w:t>Hrvatskom bankom za obnovu i</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razvitak.</w:t>
      </w:r>
    </w:p>
    <w:p w:rsidR="0048248B" w:rsidRPr="000D69E3" w:rsidRDefault="0048248B" w:rsidP="0048248B">
      <w:pPr>
        <w:pStyle w:val="BodyText"/>
        <w:spacing w:line="360" w:lineRule="auto"/>
        <w:rPr>
          <w:rFonts w:ascii="Times New Roman" w:hAnsi="Times New Roman" w:cs="Times New Roman"/>
          <w:sz w:val="24"/>
          <w:szCs w:val="24"/>
        </w:rPr>
      </w:pPr>
    </w:p>
    <w:p w:rsidR="0048248B" w:rsidRPr="000D69E3" w:rsidRDefault="0048248B" w:rsidP="0048248B">
      <w:pPr>
        <w:pStyle w:val="Heading2"/>
        <w:numPr>
          <w:ilvl w:val="0"/>
          <w:numId w:val="4"/>
        </w:numPr>
        <w:tabs>
          <w:tab w:val="left" w:pos="1345"/>
        </w:tabs>
        <w:spacing w:line="360" w:lineRule="auto"/>
        <w:ind w:left="1344" w:hanging="246"/>
        <w:rPr>
          <w:rFonts w:ascii="Times New Roman" w:hAnsi="Times New Roman" w:cs="Times New Roman"/>
          <w:sz w:val="24"/>
          <w:szCs w:val="24"/>
        </w:rPr>
      </w:pPr>
      <w:r w:rsidRPr="000D69E3">
        <w:rPr>
          <w:rFonts w:ascii="Times New Roman" w:hAnsi="Times New Roman" w:cs="Times New Roman"/>
          <w:sz w:val="24"/>
          <w:szCs w:val="24"/>
        </w:rPr>
        <w:t>MJERE</w:t>
      </w:r>
      <w:r w:rsidRPr="000D69E3">
        <w:rPr>
          <w:rFonts w:ascii="Times New Roman" w:hAnsi="Times New Roman" w:cs="Times New Roman"/>
          <w:spacing w:val="-1"/>
          <w:sz w:val="24"/>
          <w:szCs w:val="24"/>
        </w:rPr>
        <w:t xml:space="preserve"> </w:t>
      </w:r>
      <w:r w:rsidRPr="000D69E3">
        <w:rPr>
          <w:rFonts w:ascii="Times New Roman" w:hAnsi="Times New Roman" w:cs="Times New Roman"/>
          <w:sz w:val="24"/>
          <w:szCs w:val="24"/>
        </w:rPr>
        <w:t>PROGRAMA</w:t>
      </w:r>
    </w:p>
    <w:p w:rsidR="0048248B" w:rsidRPr="000D69E3" w:rsidRDefault="0048248B" w:rsidP="0048248B">
      <w:pPr>
        <w:spacing w:line="360" w:lineRule="auto"/>
        <w:ind w:left="1099"/>
        <w:rPr>
          <w:rFonts w:ascii="Times New Roman" w:hAnsi="Times New Roman" w:cs="Times New Roman"/>
          <w:sz w:val="24"/>
          <w:szCs w:val="24"/>
        </w:rPr>
      </w:pPr>
      <w:r w:rsidRPr="000D69E3">
        <w:rPr>
          <w:rFonts w:ascii="Times New Roman" w:hAnsi="Times New Roman" w:cs="Times New Roman"/>
          <w:sz w:val="24"/>
          <w:szCs w:val="24"/>
        </w:rPr>
        <w:t>Mjera 1. Krediti za malo i srednje</w:t>
      </w:r>
      <w:r w:rsidRPr="000D69E3">
        <w:rPr>
          <w:rFonts w:ascii="Times New Roman" w:hAnsi="Times New Roman" w:cs="Times New Roman"/>
          <w:spacing w:val="-21"/>
          <w:sz w:val="24"/>
          <w:szCs w:val="24"/>
        </w:rPr>
        <w:t xml:space="preserve"> </w:t>
      </w:r>
      <w:r w:rsidRPr="000D69E3">
        <w:rPr>
          <w:rFonts w:ascii="Times New Roman" w:hAnsi="Times New Roman" w:cs="Times New Roman"/>
          <w:sz w:val="24"/>
          <w:szCs w:val="24"/>
        </w:rPr>
        <w:t>poduzetništvo</w:t>
      </w:r>
    </w:p>
    <w:p w:rsidR="0048248B" w:rsidRPr="000D69E3" w:rsidRDefault="0048248B" w:rsidP="0048248B">
      <w:pPr>
        <w:pStyle w:val="ListParagraph"/>
        <w:numPr>
          <w:ilvl w:val="0"/>
          <w:numId w:val="6"/>
        </w:numPr>
        <w:ind w:left="1457" w:hanging="357"/>
        <w:rPr>
          <w:rFonts w:ascii="Times New Roman" w:hAnsi="Times New Roman" w:cs="Times New Roman"/>
          <w:sz w:val="24"/>
          <w:szCs w:val="24"/>
        </w:rPr>
      </w:pPr>
      <w:r w:rsidRPr="000D69E3">
        <w:rPr>
          <w:rFonts w:ascii="Times New Roman" w:hAnsi="Times New Roman" w:cs="Times New Roman"/>
          <w:sz w:val="24"/>
          <w:szCs w:val="24"/>
        </w:rPr>
        <w:t>Krediti za investicije u Poduzetničko-industrijskoj zoni Ungarija</w:t>
      </w:r>
    </w:p>
    <w:p w:rsidR="0048248B" w:rsidRPr="000D69E3" w:rsidRDefault="0048248B" w:rsidP="0048248B">
      <w:pPr>
        <w:pStyle w:val="ListParagraph"/>
        <w:numPr>
          <w:ilvl w:val="0"/>
          <w:numId w:val="6"/>
        </w:numPr>
        <w:ind w:left="1457" w:hanging="357"/>
        <w:rPr>
          <w:rFonts w:ascii="Times New Roman" w:hAnsi="Times New Roman" w:cs="Times New Roman"/>
          <w:sz w:val="24"/>
          <w:szCs w:val="24"/>
        </w:rPr>
      </w:pPr>
      <w:r w:rsidRPr="000D69E3">
        <w:rPr>
          <w:rFonts w:ascii="Times New Roman" w:hAnsi="Times New Roman" w:cs="Times New Roman"/>
          <w:sz w:val="24"/>
          <w:szCs w:val="24"/>
        </w:rPr>
        <w:t>Krediti za investicije na ostalom području Grada Umaga-Umago</w:t>
      </w:r>
    </w:p>
    <w:p w:rsidR="0048248B" w:rsidRPr="000D69E3" w:rsidRDefault="0048248B" w:rsidP="0048248B">
      <w:pPr>
        <w:spacing w:line="360" w:lineRule="auto"/>
        <w:ind w:left="1099"/>
        <w:rPr>
          <w:rFonts w:ascii="Times New Roman" w:hAnsi="Times New Roman" w:cs="Times New Roman"/>
          <w:sz w:val="24"/>
          <w:szCs w:val="24"/>
        </w:rPr>
      </w:pPr>
    </w:p>
    <w:p w:rsidR="0048248B" w:rsidRPr="000D69E3" w:rsidRDefault="0048248B" w:rsidP="0048248B">
      <w:pPr>
        <w:pStyle w:val="Heading2"/>
        <w:spacing w:line="360" w:lineRule="auto"/>
        <w:ind w:left="1099" w:firstLine="0"/>
        <w:rPr>
          <w:rFonts w:ascii="Times New Roman" w:hAnsi="Times New Roman" w:cs="Times New Roman"/>
          <w:b w:val="0"/>
          <w:sz w:val="24"/>
          <w:szCs w:val="24"/>
        </w:rPr>
      </w:pPr>
      <w:r w:rsidRPr="000D69E3">
        <w:rPr>
          <w:rFonts w:ascii="Times New Roman" w:hAnsi="Times New Roman" w:cs="Times New Roman"/>
          <w:b w:val="0"/>
          <w:sz w:val="24"/>
          <w:szCs w:val="24"/>
        </w:rPr>
        <w:t>Mjera 2. Krediti za mlade poduzetnike početnike i žene poduzetnice</w:t>
      </w:r>
    </w:p>
    <w:p w:rsidR="0048248B" w:rsidRPr="000D69E3" w:rsidRDefault="0048248B" w:rsidP="0048248B">
      <w:pPr>
        <w:pStyle w:val="Heading2"/>
        <w:numPr>
          <w:ilvl w:val="0"/>
          <w:numId w:val="6"/>
        </w:numPr>
        <w:spacing w:line="360" w:lineRule="auto"/>
        <w:rPr>
          <w:rFonts w:ascii="Times New Roman" w:hAnsi="Times New Roman" w:cs="Times New Roman"/>
          <w:b w:val="0"/>
          <w:sz w:val="24"/>
          <w:szCs w:val="24"/>
        </w:rPr>
      </w:pPr>
      <w:r w:rsidRPr="000D69E3">
        <w:rPr>
          <w:rFonts w:ascii="Times New Roman" w:hAnsi="Times New Roman" w:cs="Times New Roman"/>
          <w:b w:val="0"/>
          <w:sz w:val="24"/>
          <w:szCs w:val="24"/>
        </w:rPr>
        <w:t>Mjera u suradnji sa HBOR-om</w:t>
      </w:r>
    </w:p>
    <w:p w:rsidR="0048248B" w:rsidRPr="000D69E3" w:rsidRDefault="0048248B" w:rsidP="0048248B">
      <w:pPr>
        <w:pStyle w:val="Heading2"/>
        <w:spacing w:line="360" w:lineRule="auto"/>
        <w:ind w:left="1459" w:firstLine="0"/>
        <w:rPr>
          <w:rFonts w:ascii="Times New Roman" w:hAnsi="Times New Roman" w:cs="Times New Roman"/>
          <w:b w:val="0"/>
          <w:sz w:val="24"/>
          <w:szCs w:val="24"/>
        </w:rPr>
      </w:pPr>
    </w:p>
    <w:p w:rsidR="0048248B" w:rsidRPr="000D69E3" w:rsidRDefault="0048248B" w:rsidP="0048248B">
      <w:pPr>
        <w:pStyle w:val="Heading2"/>
        <w:numPr>
          <w:ilvl w:val="0"/>
          <w:numId w:val="4"/>
        </w:numPr>
        <w:tabs>
          <w:tab w:val="left" w:pos="1348"/>
        </w:tabs>
        <w:spacing w:line="360" w:lineRule="auto"/>
        <w:ind w:hanging="249"/>
        <w:rPr>
          <w:rFonts w:ascii="Times New Roman" w:hAnsi="Times New Roman" w:cs="Times New Roman"/>
          <w:sz w:val="24"/>
          <w:szCs w:val="24"/>
        </w:rPr>
      </w:pPr>
      <w:r w:rsidRPr="000D69E3">
        <w:rPr>
          <w:rFonts w:ascii="Times New Roman" w:hAnsi="Times New Roman" w:cs="Times New Roman"/>
          <w:sz w:val="24"/>
          <w:szCs w:val="24"/>
        </w:rPr>
        <w:t>KREDITNI</w:t>
      </w:r>
      <w:r w:rsidRPr="000D69E3">
        <w:rPr>
          <w:rFonts w:ascii="Times New Roman" w:hAnsi="Times New Roman" w:cs="Times New Roman"/>
          <w:spacing w:val="1"/>
          <w:sz w:val="24"/>
          <w:szCs w:val="24"/>
        </w:rPr>
        <w:t xml:space="preserve"> </w:t>
      </w:r>
      <w:r w:rsidRPr="000D69E3">
        <w:rPr>
          <w:rFonts w:ascii="Times New Roman" w:hAnsi="Times New Roman" w:cs="Times New Roman"/>
          <w:sz w:val="24"/>
          <w:szCs w:val="24"/>
        </w:rPr>
        <w:t>POTENCIJAL</w:t>
      </w:r>
    </w:p>
    <w:p w:rsidR="0048248B" w:rsidRPr="000D69E3" w:rsidRDefault="0048248B" w:rsidP="0048248B">
      <w:pPr>
        <w:pStyle w:val="BodyText"/>
        <w:spacing w:line="360" w:lineRule="auto"/>
        <w:ind w:left="1099"/>
        <w:rPr>
          <w:rFonts w:ascii="Times New Roman" w:hAnsi="Times New Roman" w:cs="Times New Roman"/>
          <w:sz w:val="24"/>
          <w:szCs w:val="24"/>
        </w:rPr>
      </w:pPr>
      <w:r w:rsidRPr="000D69E3">
        <w:rPr>
          <w:rFonts w:ascii="Times New Roman" w:hAnsi="Times New Roman" w:cs="Times New Roman"/>
          <w:sz w:val="24"/>
          <w:szCs w:val="24"/>
        </w:rPr>
        <w:t>25.000.000,00 kn osiguravaju poslovne banke i HBOR (do iskorištenja kreditnog potencijala).</w:t>
      </w:r>
    </w:p>
    <w:p w:rsidR="0048248B" w:rsidRPr="000D69E3" w:rsidRDefault="0048248B" w:rsidP="0048248B">
      <w:pPr>
        <w:spacing w:line="360" w:lineRule="auto"/>
        <w:rPr>
          <w:rFonts w:ascii="Times New Roman" w:hAnsi="Times New Roman" w:cs="Times New Roman"/>
          <w:sz w:val="24"/>
          <w:szCs w:val="24"/>
        </w:rPr>
      </w:pPr>
    </w:p>
    <w:p w:rsidR="0048248B" w:rsidRPr="000D69E3" w:rsidRDefault="0048248B" w:rsidP="0048248B">
      <w:pPr>
        <w:pStyle w:val="Heading2"/>
        <w:numPr>
          <w:ilvl w:val="0"/>
          <w:numId w:val="4"/>
        </w:numPr>
        <w:tabs>
          <w:tab w:val="left" w:pos="1348"/>
        </w:tabs>
        <w:spacing w:line="360" w:lineRule="auto"/>
        <w:ind w:hanging="249"/>
        <w:rPr>
          <w:rFonts w:ascii="Times New Roman" w:hAnsi="Times New Roman" w:cs="Times New Roman"/>
          <w:sz w:val="24"/>
          <w:szCs w:val="24"/>
        </w:rPr>
      </w:pPr>
      <w:r w:rsidRPr="000D69E3">
        <w:rPr>
          <w:rFonts w:ascii="Times New Roman" w:hAnsi="Times New Roman" w:cs="Times New Roman"/>
          <w:sz w:val="24"/>
          <w:szCs w:val="24"/>
        </w:rPr>
        <w:t>KORISNICI</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KREDITA:</w:t>
      </w:r>
    </w:p>
    <w:p w:rsidR="0048248B" w:rsidRPr="000D69E3" w:rsidRDefault="0048248B" w:rsidP="0048248B">
      <w:pPr>
        <w:pStyle w:val="BodyText"/>
        <w:ind w:left="1100" w:right="68"/>
        <w:jc w:val="both"/>
        <w:rPr>
          <w:rFonts w:ascii="Times New Roman" w:hAnsi="Times New Roman" w:cs="Times New Roman"/>
          <w:sz w:val="24"/>
          <w:szCs w:val="24"/>
        </w:rPr>
      </w:pPr>
      <w:r w:rsidRPr="000D69E3">
        <w:rPr>
          <w:rFonts w:ascii="Times New Roman" w:hAnsi="Times New Roman" w:cs="Times New Roman"/>
          <w:sz w:val="24"/>
          <w:szCs w:val="24"/>
        </w:rPr>
        <w:t>Korisnici</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kredita</w:t>
      </w:r>
      <w:r w:rsidRPr="000D69E3">
        <w:rPr>
          <w:rFonts w:ascii="Times New Roman" w:hAnsi="Times New Roman" w:cs="Times New Roman"/>
          <w:spacing w:val="-12"/>
          <w:sz w:val="24"/>
          <w:szCs w:val="24"/>
        </w:rPr>
        <w:t xml:space="preserve"> </w:t>
      </w:r>
      <w:r w:rsidRPr="000D69E3">
        <w:rPr>
          <w:rFonts w:ascii="Times New Roman" w:hAnsi="Times New Roman" w:cs="Times New Roman"/>
          <w:sz w:val="24"/>
          <w:szCs w:val="24"/>
        </w:rPr>
        <w:t>mogu</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biti</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subjekti</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malog</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gospodarstva,</w:t>
      </w:r>
      <w:r w:rsidRPr="000D69E3">
        <w:rPr>
          <w:rFonts w:ascii="Times New Roman" w:hAnsi="Times New Roman" w:cs="Times New Roman"/>
          <w:spacing w:val="-11"/>
          <w:sz w:val="24"/>
          <w:szCs w:val="24"/>
        </w:rPr>
        <w:t xml:space="preserve"> </w:t>
      </w:r>
      <w:r w:rsidRPr="000D69E3">
        <w:rPr>
          <w:rFonts w:ascii="Times New Roman" w:hAnsi="Times New Roman" w:cs="Times New Roman"/>
          <w:sz w:val="24"/>
          <w:szCs w:val="24"/>
        </w:rPr>
        <w:t>koji</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su</w:t>
      </w:r>
      <w:r w:rsidRPr="000D69E3">
        <w:rPr>
          <w:rFonts w:ascii="Times New Roman" w:hAnsi="Times New Roman" w:cs="Times New Roman"/>
          <w:spacing w:val="-10"/>
          <w:sz w:val="24"/>
          <w:szCs w:val="24"/>
        </w:rPr>
        <w:t xml:space="preserve"> </w:t>
      </w:r>
      <w:r w:rsidRPr="000D69E3">
        <w:rPr>
          <w:rFonts w:ascii="Times New Roman" w:hAnsi="Times New Roman" w:cs="Times New Roman"/>
          <w:sz w:val="24"/>
          <w:szCs w:val="24"/>
        </w:rPr>
        <w:t>registrirani</w:t>
      </w:r>
      <w:r w:rsidRPr="000D69E3">
        <w:rPr>
          <w:rFonts w:ascii="Times New Roman" w:hAnsi="Times New Roman" w:cs="Times New Roman"/>
          <w:spacing w:val="-13"/>
          <w:sz w:val="24"/>
          <w:szCs w:val="24"/>
        </w:rPr>
        <w:t xml:space="preserve"> </w:t>
      </w:r>
      <w:r w:rsidRPr="000D69E3">
        <w:rPr>
          <w:rFonts w:ascii="Times New Roman" w:hAnsi="Times New Roman" w:cs="Times New Roman"/>
          <w:sz w:val="24"/>
          <w:szCs w:val="24"/>
        </w:rPr>
        <w:t>u</w:t>
      </w:r>
      <w:r w:rsidRPr="000D69E3">
        <w:rPr>
          <w:rFonts w:ascii="Times New Roman" w:hAnsi="Times New Roman" w:cs="Times New Roman"/>
          <w:spacing w:val="-7"/>
          <w:sz w:val="24"/>
          <w:szCs w:val="24"/>
        </w:rPr>
        <w:t xml:space="preserve"> </w:t>
      </w:r>
      <w:r w:rsidRPr="000D69E3">
        <w:rPr>
          <w:rFonts w:ascii="Times New Roman" w:hAnsi="Times New Roman" w:cs="Times New Roman"/>
          <w:sz w:val="24"/>
          <w:szCs w:val="24"/>
        </w:rPr>
        <w:t>Republici</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Hrvatskoj,</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u</w:t>
      </w:r>
      <w:r w:rsidRPr="000D69E3">
        <w:rPr>
          <w:rFonts w:ascii="Times New Roman" w:hAnsi="Times New Roman" w:cs="Times New Roman"/>
          <w:spacing w:val="-12"/>
          <w:sz w:val="24"/>
          <w:szCs w:val="24"/>
        </w:rPr>
        <w:t xml:space="preserve"> </w:t>
      </w:r>
      <w:r w:rsidRPr="000D69E3">
        <w:rPr>
          <w:rFonts w:ascii="Times New Roman" w:hAnsi="Times New Roman" w:cs="Times New Roman"/>
          <w:sz w:val="24"/>
          <w:szCs w:val="24"/>
        </w:rPr>
        <w:t>većinskom</w:t>
      </w:r>
      <w:r w:rsidRPr="000D69E3">
        <w:rPr>
          <w:rFonts w:ascii="Times New Roman" w:hAnsi="Times New Roman" w:cs="Times New Roman"/>
          <w:spacing w:val="-9"/>
          <w:sz w:val="24"/>
          <w:szCs w:val="24"/>
        </w:rPr>
        <w:t xml:space="preserve"> </w:t>
      </w:r>
      <w:r w:rsidRPr="000D69E3">
        <w:rPr>
          <w:rFonts w:ascii="Times New Roman" w:hAnsi="Times New Roman" w:cs="Times New Roman"/>
          <w:sz w:val="24"/>
          <w:szCs w:val="24"/>
        </w:rPr>
        <w:t>privatnom</w:t>
      </w:r>
      <w:r w:rsidRPr="000D69E3">
        <w:rPr>
          <w:rFonts w:ascii="Times New Roman" w:hAnsi="Times New Roman" w:cs="Times New Roman"/>
          <w:spacing w:val="-9"/>
          <w:sz w:val="24"/>
          <w:szCs w:val="24"/>
        </w:rPr>
        <w:t xml:space="preserve"> </w:t>
      </w:r>
      <w:r w:rsidRPr="000D69E3">
        <w:rPr>
          <w:rFonts w:ascii="Times New Roman" w:hAnsi="Times New Roman" w:cs="Times New Roman"/>
          <w:sz w:val="24"/>
          <w:szCs w:val="24"/>
        </w:rPr>
        <w:t>vlasništvu,</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koji</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ulažu</w:t>
      </w:r>
      <w:r w:rsidRPr="000D69E3">
        <w:rPr>
          <w:rFonts w:ascii="Times New Roman" w:hAnsi="Times New Roman" w:cs="Times New Roman"/>
          <w:spacing w:val="-7"/>
          <w:sz w:val="24"/>
          <w:szCs w:val="24"/>
        </w:rPr>
        <w:t xml:space="preserve"> </w:t>
      </w:r>
      <w:r w:rsidRPr="000D69E3">
        <w:rPr>
          <w:rFonts w:ascii="Times New Roman" w:hAnsi="Times New Roman" w:cs="Times New Roman"/>
          <w:sz w:val="24"/>
          <w:szCs w:val="24"/>
        </w:rPr>
        <w:t>na području grada Umaga-Umago (prvenstveno na području Poduzetničko-industrijske zone Ungarija), bez obzira na sjedište i prebivalište i to: mala i srednja trgovačka društva, aktivni obrti, zadruge i profitne ustanove. Korisnici</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ne</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mogu</w:t>
      </w:r>
      <w:r w:rsidRPr="000D69E3">
        <w:rPr>
          <w:rFonts w:ascii="Times New Roman" w:hAnsi="Times New Roman" w:cs="Times New Roman"/>
          <w:spacing w:val="-4"/>
          <w:sz w:val="24"/>
          <w:szCs w:val="24"/>
        </w:rPr>
        <w:t xml:space="preserve"> </w:t>
      </w:r>
      <w:r w:rsidRPr="000D69E3">
        <w:rPr>
          <w:rFonts w:ascii="Times New Roman" w:hAnsi="Times New Roman" w:cs="Times New Roman"/>
          <w:sz w:val="24"/>
          <w:szCs w:val="24"/>
        </w:rPr>
        <w:t>biti</w:t>
      </w:r>
      <w:r w:rsidRPr="000D69E3">
        <w:rPr>
          <w:rFonts w:ascii="Times New Roman" w:hAnsi="Times New Roman" w:cs="Times New Roman"/>
          <w:spacing w:val="-4"/>
          <w:sz w:val="24"/>
          <w:szCs w:val="24"/>
        </w:rPr>
        <w:t xml:space="preserve"> </w:t>
      </w:r>
      <w:r w:rsidRPr="000D69E3">
        <w:rPr>
          <w:rFonts w:ascii="Times New Roman" w:hAnsi="Times New Roman" w:cs="Times New Roman"/>
          <w:sz w:val="24"/>
          <w:szCs w:val="24"/>
        </w:rPr>
        <w:t>trgovačka</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društva</w:t>
      </w:r>
      <w:r w:rsidRPr="000D69E3">
        <w:rPr>
          <w:rFonts w:ascii="Times New Roman" w:hAnsi="Times New Roman" w:cs="Times New Roman"/>
          <w:spacing w:val="-4"/>
          <w:sz w:val="24"/>
          <w:szCs w:val="24"/>
        </w:rPr>
        <w:t xml:space="preserve"> </w:t>
      </w:r>
      <w:r w:rsidRPr="000D69E3">
        <w:rPr>
          <w:rFonts w:ascii="Times New Roman" w:hAnsi="Times New Roman" w:cs="Times New Roman"/>
          <w:sz w:val="24"/>
          <w:szCs w:val="24"/>
        </w:rPr>
        <w:t>kojima</w:t>
      </w:r>
      <w:r w:rsidRPr="000D69E3">
        <w:rPr>
          <w:rFonts w:ascii="Times New Roman" w:hAnsi="Times New Roman" w:cs="Times New Roman"/>
          <w:spacing w:val="-3"/>
          <w:sz w:val="24"/>
          <w:szCs w:val="24"/>
        </w:rPr>
        <w:t xml:space="preserve"> </w:t>
      </w:r>
      <w:r w:rsidRPr="000D69E3">
        <w:rPr>
          <w:rFonts w:ascii="Times New Roman" w:hAnsi="Times New Roman" w:cs="Times New Roman"/>
          <w:sz w:val="24"/>
          <w:szCs w:val="24"/>
        </w:rPr>
        <w:t>je</w:t>
      </w:r>
      <w:r w:rsidRPr="000D69E3">
        <w:rPr>
          <w:rFonts w:ascii="Times New Roman" w:hAnsi="Times New Roman" w:cs="Times New Roman"/>
          <w:spacing w:val="-4"/>
          <w:sz w:val="24"/>
          <w:szCs w:val="24"/>
        </w:rPr>
        <w:t xml:space="preserve"> Grad Umag-Umago osnivač </w:t>
      </w:r>
      <w:r w:rsidRPr="000D69E3">
        <w:rPr>
          <w:rFonts w:ascii="Times New Roman" w:hAnsi="Times New Roman" w:cs="Times New Roman"/>
          <w:sz w:val="24"/>
          <w:szCs w:val="24"/>
        </w:rPr>
        <w:t>ili</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ima</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vlasnički</w:t>
      </w:r>
      <w:r w:rsidRPr="000D69E3">
        <w:rPr>
          <w:rFonts w:ascii="Times New Roman" w:hAnsi="Times New Roman" w:cs="Times New Roman"/>
          <w:spacing w:val="-1"/>
          <w:sz w:val="24"/>
          <w:szCs w:val="24"/>
        </w:rPr>
        <w:t xml:space="preserve"> </w:t>
      </w:r>
      <w:r w:rsidRPr="000D69E3">
        <w:rPr>
          <w:rFonts w:ascii="Times New Roman" w:hAnsi="Times New Roman" w:cs="Times New Roman"/>
          <w:sz w:val="24"/>
          <w:szCs w:val="24"/>
        </w:rPr>
        <w:t>udjel</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u</w:t>
      </w:r>
      <w:r w:rsidRPr="000D69E3">
        <w:rPr>
          <w:rFonts w:ascii="Times New Roman" w:hAnsi="Times New Roman" w:cs="Times New Roman"/>
          <w:spacing w:val="-4"/>
          <w:sz w:val="24"/>
          <w:szCs w:val="24"/>
        </w:rPr>
        <w:t xml:space="preserve"> </w:t>
      </w:r>
      <w:r w:rsidRPr="000D69E3">
        <w:rPr>
          <w:rFonts w:ascii="Times New Roman" w:hAnsi="Times New Roman" w:cs="Times New Roman"/>
          <w:sz w:val="24"/>
          <w:szCs w:val="24"/>
        </w:rPr>
        <w:t>temeljnom</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kapitalu.</w:t>
      </w:r>
    </w:p>
    <w:p w:rsidR="0048248B" w:rsidRPr="000D69E3" w:rsidRDefault="0048248B" w:rsidP="0048248B">
      <w:pPr>
        <w:pStyle w:val="BodyText"/>
        <w:ind w:left="1100" w:right="1038"/>
        <w:jc w:val="both"/>
        <w:rPr>
          <w:rFonts w:ascii="Times New Roman" w:hAnsi="Times New Roman" w:cs="Times New Roman"/>
          <w:sz w:val="24"/>
          <w:szCs w:val="24"/>
        </w:rPr>
      </w:pPr>
    </w:p>
    <w:p w:rsidR="0048248B" w:rsidRPr="000D69E3" w:rsidRDefault="0048248B" w:rsidP="0048248B">
      <w:pPr>
        <w:pStyle w:val="BodyText"/>
        <w:ind w:left="1099"/>
        <w:jc w:val="both"/>
        <w:rPr>
          <w:rFonts w:ascii="Times New Roman" w:hAnsi="Times New Roman" w:cs="Times New Roman"/>
          <w:sz w:val="24"/>
          <w:szCs w:val="24"/>
        </w:rPr>
      </w:pPr>
      <w:r w:rsidRPr="000D69E3">
        <w:rPr>
          <w:rFonts w:ascii="Times New Roman" w:hAnsi="Times New Roman" w:cs="Times New Roman"/>
          <w:sz w:val="24"/>
          <w:szCs w:val="24"/>
        </w:rPr>
        <w:t>Korisnik može koristiti kredit po ovom Programu samo jednom.</w:t>
      </w:r>
    </w:p>
    <w:p w:rsidR="0048248B" w:rsidRPr="000D69E3" w:rsidRDefault="0048248B" w:rsidP="0048248B">
      <w:pPr>
        <w:pStyle w:val="BodyText"/>
        <w:ind w:left="1100" w:right="68"/>
        <w:jc w:val="both"/>
        <w:rPr>
          <w:rFonts w:ascii="Times New Roman" w:hAnsi="Times New Roman" w:cs="Times New Roman"/>
          <w:sz w:val="24"/>
          <w:szCs w:val="24"/>
        </w:rPr>
      </w:pPr>
      <w:r w:rsidRPr="000D69E3">
        <w:rPr>
          <w:rFonts w:ascii="Times New Roman" w:hAnsi="Times New Roman" w:cs="Times New Roman"/>
          <w:sz w:val="24"/>
          <w:szCs w:val="24"/>
        </w:rPr>
        <w:t>Nije moguća dodjela kredita poduzetnicima koji su prema Odluci o Nacionalnoj klasifikaciji djelatnosti 2007. - NKD 2007.                            (NN 58/07 i 72/07) registrirani za Područje A, odnosno za namjenu: poljoprivreda, šumarstvo i</w:t>
      </w:r>
      <w:r w:rsidRPr="000D69E3">
        <w:rPr>
          <w:rFonts w:ascii="Times New Roman" w:hAnsi="Times New Roman" w:cs="Times New Roman"/>
          <w:spacing w:val="-12"/>
          <w:sz w:val="24"/>
          <w:szCs w:val="24"/>
        </w:rPr>
        <w:t xml:space="preserve"> </w:t>
      </w:r>
      <w:r w:rsidRPr="000D69E3">
        <w:rPr>
          <w:rFonts w:ascii="Times New Roman" w:hAnsi="Times New Roman" w:cs="Times New Roman"/>
          <w:sz w:val="24"/>
          <w:szCs w:val="24"/>
        </w:rPr>
        <w:t>ribarstvo.</w:t>
      </w:r>
    </w:p>
    <w:p w:rsidR="0048248B" w:rsidRPr="000D69E3" w:rsidRDefault="0048248B" w:rsidP="0048248B">
      <w:pPr>
        <w:pStyle w:val="BodyText"/>
        <w:spacing w:line="360" w:lineRule="auto"/>
        <w:rPr>
          <w:rFonts w:ascii="Times New Roman" w:hAnsi="Times New Roman" w:cs="Times New Roman"/>
          <w:sz w:val="24"/>
          <w:szCs w:val="24"/>
        </w:rPr>
      </w:pPr>
    </w:p>
    <w:p w:rsidR="0048248B" w:rsidRPr="000D69E3" w:rsidRDefault="0048248B" w:rsidP="0048248B">
      <w:pPr>
        <w:pStyle w:val="BodyText"/>
        <w:spacing w:line="360" w:lineRule="auto"/>
        <w:ind w:left="1099"/>
        <w:jc w:val="both"/>
        <w:rPr>
          <w:rFonts w:ascii="Times New Roman" w:hAnsi="Times New Roman" w:cs="Times New Roman"/>
          <w:sz w:val="24"/>
          <w:szCs w:val="24"/>
        </w:rPr>
      </w:pPr>
      <w:r w:rsidRPr="000D69E3">
        <w:rPr>
          <w:rFonts w:ascii="Times New Roman" w:hAnsi="Times New Roman" w:cs="Times New Roman"/>
          <w:sz w:val="24"/>
          <w:szCs w:val="24"/>
        </w:rPr>
        <w:t>Korisnici po ovom Programu ne mogu biti poduzetnici koji ulažu u sljedeće</w:t>
      </w:r>
      <w:r w:rsidRPr="000D69E3">
        <w:rPr>
          <w:rFonts w:ascii="Times New Roman" w:hAnsi="Times New Roman" w:cs="Times New Roman"/>
          <w:spacing w:val="-41"/>
          <w:sz w:val="24"/>
          <w:szCs w:val="24"/>
        </w:rPr>
        <w:t xml:space="preserve"> </w:t>
      </w:r>
      <w:r w:rsidRPr="000D69E3">
        <w:rPr>
          <w:rFonts w:ascii="Times New Roman" w:hAnsi="Times New Roman" w:cs="Times New Roman"/>
          <w:sz w:val="24"/>
          <w:szCs w:val="24"/>
        </w:rPr>
        <w:t>namjene:</w:t>
      </w:r>
    </w:p>
    <w:p w:rsidR="0048248B" w:rsidRPr="000D69E3" w:rsidRDefault="0048248B" w:rsidP="0048248B">
      <w:pPr>
        <w:pStyle w:val="ListParagraph"/>
        <w:numPr>
          <w:ilvl w:val="0"/>
          <w:numId w:val="3"/>
        </w:numPr>
        <w:tabs>
          <w:tab w:val="left" w:pos="1957"/>
        </w:tabs>
        <w:ind w:hanging="138"/>
        <w:rPr>
          <w:rFonts w:ascii="Times New Roman" w:hAnsi="Times New Roman" w:cs="Times New Roman"/>
          <w:sz w:val="24"/>
          <w:szCs w:val="24"/>
        </w:rPr>
      </w:pPr>
      <w:r w:rsidRPr="000D69E3">
        <w:rPr>
          <w:rFonts w:ascii="Times New Roman" w:hAnsi="Times New Roman" w:cs="Times New Roman"/>
          <w:sz w:val="24"/>
          <w:szCs w:val="24"/>
        </w:rPr>
        <w:t>proizvodnja oružja, streljiva, vojne i policijske</w:t>
      </w:r>
      <w:r w:rsidRPr="000D69E3">
        <w:rPr>
          <w:rFonts w:ascii="Times New Roman" w:hAnsi="Times New Roman" w:cs="Times New Roman"/>
          <w:spacing w:val="2"/>
          <w:sz w:val="24"/>
          <w:szCs w:val="24"/>
        </w:rPr>
        <w:t xml:space="preserve"> </w:t>
      </w:r>
      <w:r w:rsidRPr="000D69E3">
        <w:rPr>
          <w:rFonts w:ascii="Times New Roman" w:hAnsi="Times New Roman" w:cs="Times New Roman"/>
          <w:sz w:val="24"/>
          <w:szCs w:val="24"/>
        </w:rPr>
        <w:t>opreme,</w:t>
      </w:r>
    </w:p>
    <w:p w:rsidR="0048248B" w:rsidRPr="000D69E3" w:rsidRDefault="0048248B" w:rsidP="0048248B">
      <w:pPr>
        <w:pStyle w:val="ListParagraph"/>
        <w:numPr>
          <w:ilvl w:val="0"/>
          <w:numId w:val="3"/>
        </w:numPr>
        <w:tabs>
          <w:tab w:val="left" w:pos="1955"/>
        </w:tabs>
        <w:ind w:left="1954" w:hanging="136"/>
        <w:rPr>
          <w:rFonts w:ascii="Times New Roman" w:hAnsi="Times New Roman" w:cs="Times New Roman"/>
          <w:sz w:val="24"/>
          <w:szCs w:val="24"/>
        </w:rPr>
      </w:pPr>
      <w:r w:rsidRPr="000D69E3">
        <w:rPr>
          <w:rFonts w:ascii="Times New Roman" w:hAnsi="Times New Roman" w:cs="Times New Roman"/>
          <w:sz w:val="24"/>
          <w:szCs w:val="24"/>
        </w:rPr>
        <w:t>kockarnice, kladionice i slične</w:t>
      </w:r>
      <w:r w:rsidRPr="000D69E3">
        <w:rPr>
          <w:rFonts w:ascii="Times New Roman" w:hAnsi="Times New Roman" w:cs="Times New Roman"/>
          <w:spacing w:val="-4"/>
          <w:sz w:val="24"/>
          <w:szCs w:val="24"/>
        </w:rPr>
        <w:t xml:space="preserve"> </w:t>
      </w:r>
      <w:r w:rsidRPr="000D69E3">
        <w:rPr>
          <w:rFonts w:ascii="Times New Roman" w:hAnsi="Times New Roman" w:cs="Times New Roman"/>
          <w:sz w:val="24"/>
          <w:szCs w:val="24"/>
        </w:rPr>
        <w:t>djelatnosti,</w:t>
      </w:r>
    </w:p>
    <w:p w:rsidR="0048248B" w:rsidRPr="000D69E3" w:rsidRDefault="0048248B" w:rsidP="0048248B">
      <w:pPr>
        <w:pStyle w:val="ListParagraph"/>
        <w:numPr>
          <w:ilvl w:val="0"/>
          <w:numId w:val="3"/>
        </w:numPr>
        <w:tabs>
          <w:tab w:val="left" w:pos="1957"/>
        </w:tabs>
        <w:ind w:hanging="138"/>
        <w:rPr>
          <w:rFonts w:ascii="Times New Roman" w:hAnsi="Times New Roman" w:cs="Times New Roman"/>
          <w:sz w:val="24"/>
          <w:szCs w:val="24"/>
        </w:rPr>
      </w:pPr>
      <w:r w:rsidRPr="000D69E3">
        <w:rPr>
          <w:rFonts w:ascii="Times New Roman" w:hAnsi="Times New Roman" w:cs="Times New Roman"/>
          <w:sz w:val="24"/>
          <w:szCs w:val="24"/>
        </w:rPr>
        <w:t>proizvodnja, prerada i distribucija duhana</w:t>
      </w:r>
      <w:r>
        <w:rPr>
          <w:rFonts w:ascii="Times New Roman" w:hAnsi="Times New Roman" w:cs="Times New Roman"/>
          <w:spacing w:val="-1"/>
          <w:sz w:val="24"/>
          <w:szCs w:val="24"/>
        </w:rPr>
        <w:t>,</w:t>
      </w:r>
    </w:p>
    <w:p w:rsidR="0048248B" w:rsidRPr="000D69E3" w:rsidRDefault="0048248B" w:rsidP="0048248B">
      <w:pPr>
        <w:pStyle w:val="ListParagraph"/>
        <w:numPr>
          <w:ilvl w:val="0"/>
          <w:numId w:val="3"/>
        </w:numPr>
        <w:tabs>
          <w:tab w:val="left" w:pos="1957"/>
        </w:tabs>
        <w:ind w:hanging="138"/>
        <w:rPr>
          <w:rFonts w:ascii="Times New Roman" w:hAnsi="Times New Roman" w:cs="Times New Roman"/>
          <w:sz w:val="24"/>
          <w:szCs w:val="24"/>
        </w:rPr>
      </w:pPr>
      <w:r w:rsidRPr="000D69E3">
        <w:rPr>
          <w:rFonts w:ascii="Times New Roman" w:hAnsi="Times New Roman" w:cs="Times New Roman"/>
          <w:sz w:val="24"/>
          <w:szCs w:val="24"/>
        </w:rPr>
        <w:t>provođenje pokusa na</w:t>
      </w:r>
      <w:r w:rsidRPr="000D69E3">
        <w:rPr>
          <w:rFonts w:ascii="Times New Roman" w:hAnsi="Times New Roman" w:cs="Times New Roman"/>
          <w:spacing w:val="-5"/>
          <w:sz w:val="24"/>
          <w:szCs w:val="24"/>
        </w:rPr>
        <w:t xml:space="preserve"> </w:t>
      </w:r>
      <w:r w:rsidRPr="000D69E3">
        <w:rPr>
          <w:rFonts w:ascii="Times New Roman" w:hAnsi="Times New Roman" w:cs="Times New Roman"/>
          <w:sz w:val="24"/>
          <w:szCs w:val="24"/>
        </w:rPr>
        <w:t>životinjama,</w:t>
      </w:r>
    </w:p>
    <w:p w:rsidR="0048248B" w:rsidRPr="000D69E3" w:rsidRDefault="0048248B" w:rsidP="0048248B">
      <w:pPr>
        <w:pStyle w:val="ListParagraph"/>
        <w:numPr>
          <w:ilvl w:val="0"/>
          <w:numId w:val="3"/>
        </w:numPr>
        <w:tabs>
          <w:tab w:val="left" w:pos="1957"/>
        </w:tabs>
        <w:ind w:hanging="138"/>
        <w:rPr>
          <w:rFonts w:ascii="Times New Roman" w:hAnsi="Times New Roman" w:cs="Times New Roman"/>
          <w:sz w:val="24"/>
          <w:szCs w:val="24"/>
        </w:rPr>
      </w:pPr>
      <w:r w:rsidRPr="000D69E3">
        <w:rPr>
          <w:rFonts w:ascii="Times New Roman" w:hAnsi="Times New Roman" w:cs="Times New Roman"/>
          <w:sz w:val="24"/>
          <w:szCs w:val="24"/>
        </w:rPr>
        <w:t>poljoprivreda, šumarstvo i</w:t>
      </w:r>
      <w:r w:rsidRPr="000D69E3">
        <w:rPr>
          <w:rFonts w:ascii="Times New Roman" w:hAnsi="Times New Roman" w:cs="Times New Roman"/>
          <w:spacing w:val="1"/>
          <w:sz w:val="24"/>
          <w:szCs w:val="24"/>
        </w:rPr>
        <w:t xml:space="preserve"> </w:t>
      </w:r>
      <w:r w:rsidRPr="000D69E3">
        <w:rPr>
          <w:rFonts w:ascii="Times New Roman" w:hAnsi="Times New Roman" w:cs="Times New Roman"/>
          <w:sz w:val="24"/>
          <w:szCs w:val="24"/>
        </w:rPr>
        <w:t>ribarstvo.</w:t>
      </w:r>
    </w:p>
    <w:p w:rsidR="0048248B" w:rsidRPr="000D69E3" w:rsidRDefault="0048248B" w:rsidP="0048248B">
      <w:pPr>
        <w:pStyle w:val="BodyText"/>
        <w:spacing w:line="360" w:lineRule="auto"/>
        <w:rPr>
          <w:rFonts w:ascii="Times New Roman" w:hAnsi="Times New Roman" w:cs="Times New Roman"/>
          <w:sz w:val="24"/>
          <w:szCs w:val="24"/>
        </w:rPr>
      </w:pPr>
    </w:p>
    <w:p w:rsidR="0048248B" w:rsidRPr="000D69E3" w:rsidRDefault="0048248B" w:rsidP="0048248B">
      <w:pPr>
        <w:pStyle w:val="Heading2"/>
        <w:numPr>
          <w:ilvl w:val="0"/>
          <w:numId w:val="4"/>
        </w:numPr>
        <w:tabs>
          <w:tab w:val="left" w:pos="1348"/>
        </w:tabs>
        <w:spacing w:line="360" w:lineRule="auto"/>
        <w:ind w:hanging="249"/>
        <w:rPr>
          <w:rFonts w:ascii="Times New Roman" w:hAnsi="Times New Roman" w:cs="Times New Roman"/>
          <w:sz w:val="24"/>
          <w:szCs w:val="24"/>
        </w:rPr>
      </w:pPr>
      <w:r w:rsidRPr="000D69E3">
        <w:rPr>
          <w:rFonts w:ascii="Times New Roman" w:hAnsi="Times New Roman" w:cs="Times New Roman"/>
          <w:sz w:val="24"/>
          <w:szCs w:val="24"/>
        </w:rPr>
        <w:t xml:space="preserve"> MJERE PROGRAMA</w:t>
      </w:r>
    </w:p>
    <w:p w:rsidR="0048248B" w:rsidRPr="000D69E3" w:rsidRDefault="0048248B" w:rsidP="0048248B">
      <w:pPr>
        <w:pStyle w:val="Heading2"/>
        <w:tabs>
          <w:tab w:val="left" w:pos="1348"/>
        </w:tabs>
        <w:spacing w:line="360" w:lineRule="auto"/>
        <w:ind w:firstLine="0"/>
        <w:rPr>
          <w:rFonts w:ascii="Times New Roman" w:hAnsi="Times New Roman" w:cs="Times New Roman"/>
          <w:sz w:val="24"/>
          <w:szCs w:val="24"/>
        </w:rPr>
      </w:pPr>
    </w:p>
    <w:p w:rsidR="0048248B" w:rsidRPr="000D69E3" w:rsidRDefault="0048248B" w:rsidP="0048248B">
      <w:pPr>
        <w:pStyle w:val="ListParagraph"/>
        <w:numPr>
          <w:ilvl w:val="1"/>
          <w:numId w:val="2"/>
        </w:numPr>
        <w:tabs>
          <w:tab w:val="left" w:pos="1460"/>
        </w:tabs>
        <w:spacing w:line="360" w:lineRule="auto"/>
        <w:ind w:hanging="361"/>
        <w:rPr>
          <w:rFonts w:ascii="Times New Roman" w:hAnsi="Times New Roman" w:cs="Times New Roman"/>
          <w:b/>
          <w:sz w:val="24"/>
          <w:szCs w:val="24"/>
        </w:rPr>
      </w:pPr>
      <w:r w:rsidRPr="000D69E3">
        <w:rPr>
          <w:rFonts w:ascii="Times New Roman" w:hAnsi="Times New Roman" w:cs="Times New Roman"/>
          <w:b/>
          <w:sz w:val="24"/>
          <w:szCs w:val="24"/>
        </w:rPr>
        <w:t xml:space="preserve"> MJERA  * 1. KREDITI ZA MALO I SREDNJE</w:t>
      </w:r>
      <w:r w:rsidRPr="000D69E3">
        <w:rPr>
          <w:rFonts w:ascii="Times New Roman" w:hAnsi="Times New Roman" w:cs="Times New Roman"/>
          <w:b/>
          <w:spacing w:val="-9"/>
          <w:sz w:val="24"/>
          <w:szCs w:val="24"/>
        </w:rPr>
        <w:t xml:space="preserve"> </w:t>
      </w:r>
      <w:r w:rsidRPr="000D69E3">
        <w:rPr>
          <w:rFonts w:ascii="Times New Roman" w:hAnsi="Times New Roman" w:cs="Times New Roman"/>
          <w:b/>
          <w:sz w:val="24"/>
          <w:szCs w:val="24"/>
        </w:rPr>
        <w:t>PODUZETNIŠTVO</w:t>
      </w:r>
    </w:p>
    <w:p w:rsidR="0048248B" w:rsidRPr="000D69E3" w:rsidRDefault="0048248B" w:rsidP="0048248B">
      <w:pPr>
        <w:tabs>
          <w:tab w:val="left" w:pos="1819"/>
          <w:tab w:val="left" w:pos="1820"/>
        </w:tabs>
        <w:spacing w:line="360" w:lineRule="auto"/>
        <w:rPr>
          <w:rFonts w:ascii="Times New Roman" w:hAnsi="Times New Roman" w:cs="Times New Roman"/>
          <w:b/>
          <w:sz w:val="24"/>
          <w:szCs w:val="24"/>
        </w:rPr>
      </w:pPr>
      <w:r w:rsidRPr="000D69E3">
        <w:rPr>
          <w:rFonts w:ascii="Times New Roman" w:hAnsi="Times New Roman" w:cs="Times New Roman"/>
          <w:b/>
          <w:sz w:val="24"/>
          <w:szCs w:val="24"/>
        </w:rPr>
        <w:t xml:space="preserve">                  </w:t>
      </w:r>
    </w:p>
    <w:p w:rsidR="0048248B" w:rsidRPr="000D69E3" w:rsidRDefault="0048248B" w:rsidP="0048248B">
      <w:pPr>
        <w:tabs>
          <w:tab w:val="left" w:pos="1819"/>
          <w:tab w:val="left" w:pos="1820"/>
        </w:tabs>
        <w:spacing w:line="360" w:lineRule="auto"/>
        <w:rPr>
          <w:rFonts w:ascii="Times New Roman" w:hAnsi="Times New Roman" w:cs="Times New Roman"/>
          <w:b/>
          <w:sz w:val="24"/>
          <w:szCs w:val="24"/>
        </w:rPr>
      </w:pPr>
      <w:r w:rsidRPr="000D69E3">
        <w:rPr>
          <w:rFonts w:ascii="Times New Roman" w:hAnsi="Times New Roman" w:cs="Times New Roman"/>
          <w:b/>
          <w:sz w:val="24"/>
          <w:szCs w:val="24"/>
        </w:rPr>
        <w:t xml:space="preserve">                  5.1.1. NAMJENA KREDITA</w:t>
      </w:r>
    </w:p>
    <w:p w:rsidR="0048248B" w:rsidRPr="000D69E3" w:rsidRDefault="0048248B" w:rsidP="0048248B">
      <w:pPr>
        <w:spacing w:line="360" w:lineRule="auto"/>
        <w:ind w:left="378" w:firstLine="720"/>
        <w:rPr>
          <w:rFonts w:ascii="Times New Roman" w:hAnsi="Times New Roman" w:cs="Times New Roman"/>
          <w:sz w:val="24"/>
          <w:szCs w:val="24"/>
        </w:rPr>
      </w:pPr>
      <w:r w:rsidRPr="000D69E3">
        <w:rPr>
          <w:rFonts w:ascii="Times New Roman" w:hAnsi="Times New Roman" w:cs="Times New Roman"/>
          <w:sz w:val="24"/>
          <w:szCs w:val="24"/>
        </w:rPr>
        <w:t>Krediti se mogu koristiti za:</w:t>
      </w:r>
    </w:p>
    <w:p w:rsidR="0048248B" w:rsidRPr="000D69E3" w:rsidRDefault="0048248B" w:rsidP="0048248B">
      <w:pPr>
        <w:ind w:left="380" w:firstLine="720"/>
        <w:rPr>
          <w:rFonts w:ascii="Times New Roman" w:hAnsi="Times New Roman" w:cs="Times New Roman"/>
          <w:sz w:val="24"/>
          <w:szCs w:val="24"/>
        </w:rPr>
      </w:pPr>
      <w:r w:rsidRPr="000D69E3">
        <w:rPr>
          <w:rFonts w:ascii="Times New Roman" w:hAnsi="Times New Roman" w:cs="Times New Roman"/>
          <w:sz w:val="24"/>
          <w:szCs w:val="24"/>
        </w:rPr>
        <w:t>*uređenje infrastruktur</w:t>
      </w:r>
      <w:r>
        <w:rPr>
          <w:rFonts w:ascii="Times New Roman" w:hAnsi="Times New Roman" w:cs="Times New Roman"/>
          <w:sz w:val="24"/>
          <w:szCs w:val="24"/>
        </w:rPr>
        <w:t>e u svrhu proširenja djelatnosti</w:t>
      </w:r>
      <w:r w:rsidRPr="000D69E3">
        <w:rPr>
          <w:rFonts w:ascii="Times New Roman" w:hAnsi="Times New Roman" w:cs="Times New Roman"/>
          <w:sz w:val="24"/>
          <w:szCs w:val="24"/>
        </w:rPr>
        <w:t xml:space="preserve"> ili izgradnje objekata za obavljanje djelatosti,</w:t>
      </w:r>
    </w:p>
    <w:p w:rsidR="0048248B" w:rsidRPr="000D69E3" w:rsidRDefault="0048248B" w:rsidP="0048248B">
      <w:pPr>
        <w:ind w:left="380" w:firstLine="720"/>
        <w:rPr>
          <w:rFonts w:ascii="Times New Roman" w:hAnsi="Times New Roman" w:cs="Times New Roman"/>
          <w:sz w:val="24"/>
          <w:szCs w:val="24"/>
        </w:rPr>
      </w:pPr>
      <w:r w:rsidRPr="000D69E3">
        <w:rPr>
          <w:rFonts w:ascii="Times New Roman" w:hAnsi="Times New Roman" w:cs="Times New Roman"/>
          <w:sz w:val="24"/>
          <w:szCs w:val="24"/>
        </w:rPr>
        <w:t>*kupnja i/ili izgradnja poslovnog i/ili skladišnog prostora,</w:t>
      </w:r>
    </w:p>
    <w:p w:rsidR="0048248B" w:rsidRPr="000D69E3" w:rsidRDefault="0048248B" w:rsidP="0048248B">
      <w:pPr>
        <w:ind w:left="380" w:firstLine="720"/>
        <w:rPr>
          <w:rFonts w:ascii="Times New Roman" w:hAnsi="Times New Roman" w:cs="Times New Roman"/>
          <w:sz w:val="24"/>
          <w:szCs w:val="24"/>
        </w:rPr>
      </w:pPr>
      <w:r w:rsidRPr="000D69E3">
        <w:rPr>
          <w:rFonts w:ascii="Times New Roman" w:hAnsi="Times New Roman" w:cs="Times New Roman"/>
          <w:sz w:val="24"/>
          <w:szCs w:val="24"/>
        </w:rPr>
        <w:t>*financiranje ulaganja u modernizaciju i/ili proširenje poslovanja,</w:t>
      </w:r>
    </w:p>
    <w:p w:rsidR="0048248B" w:rsidRPr="000D69E3" w:rsidRDefault="0048248B" w:rsidP="0048248B">
      <w:pPr>
        <w:ind w:left="380" w:firstLine="720"/>
        <w:rPr>
          <w:rFonts w:ascii="Times New Roman" w:hAnsi="Times New Roman" w:cs="Times New Roman"/>
          <w:sz w:val="24"/>
          <w:szCs w:val="24"/>
        </w:rPr>
      </w:pPr>
      <w:r w:rsidRPr="000D69E3">
        <w:rPr>
          <w:rFonts w:ascii="Times New Roman" w:hAnsi="Times New Roman" w:cs="Times New Roman"/>
          <w:sz w:val="24"/>
          <w:szCs w:val="24"/>
        </w:rPr>
        <w:lastRenderedPageBreak/>
        <w:t>*financiranje diversifikacije proizvodnih postrojenja,</w:t>
      </w:r>
    </w:p>
    <w:p w:rsidR="0048248B" w:rsidRPr="000D69E3" w:rsidRDefault="0048248B" w:rsidP="0048248B">
      <w:pPr>
        <w:ind w:left="380" w:firstLine="720"/>
        <w:rPr>
          <w:rFonts w:ascii="Times New Roman" w:hAnsi="Times New Roman" w:cs="Times New Roman"/>
          <w:sz w:val="24"/>
          <w:szCs w:val="24"/>
        </w:rPr>
      </w:pPr>
      <w:r w:rsidRPr="000D69E3">
        <w:rPr>
          <w:rFonts w:ascii="Times New Roman" w:hAnsi="Times New Roman" w:cs="Times New Roman"/>
          <w:sz w:val="24"/>
          <w:szCs w:val="24"/>
        </w:rPr>
        <w:t>*nabavu opreme ili pojedinih dijelova opreme (uključujući transportnu, teretnu opremu, rashladna vozila, strojeva),</w:t>
      </w:r>
    </w:p>
    <w:p w:rsidR="0048248B" w:rsidRPr="000D69E3" w:rsidRDefault="0048248B" w:rsidP="0048248B">
      <w:pPr>
        <w:ind w:left="380" w:firstLine="720"/>
        <w:jc w:val="both"/>
        <w:rPr>
          <w:rFonts w:ascii="Times New Roman" w:hAnsi="Times New Roman" w:cs="Times New Roman"/>
          <w:sz w:val="24"/>
          <w:szCs w:val="24"/>
        </w:rPr>
      </w:pPr>
      <w:r w:rsidRPr="000D69E3">
        <w:rPr>
          <w:rFonts w:ascii="Times New Roman" w:hAnsi="Times New Roman" w:cs="Times New Roman"/>
          <w:sz w:val="24"/>
          <w:szCs w:val="24"/>
        </w:rPr>
        <w:t>*kupnja ostalih osnovnih sredstava za obavljanje djelatnosti</w:t>
      </w:r>
    </w:p>
    <w:p w:rsidR="0048248B" w:rsidRPr="000D69E3" w:rsidRDefault="0048248B" w:rsidP="0048248B">
      <w:pPr>
        <w:pStyle w:val="BodyText"/>
        <w:spacing w:line="360" w:lineRule="auto"/>
        <w:rPr>
          <w:rFonts w:ascii="Times New Roman" w:hAnsi="Times New Roman" w:cs="Times New Roman"/>
          <w:sz w:val="24"/>
          <w:szCs w:val="24"/>
        </w:rPr>
      </w:pPr>
      <w:r w:rsidRPr="000D69E3">
        <w:rPr>
          <w:rFonts w:ascii="Times New Roman" w:hAnsi="Times New Roman" w:cs="Times New Roman"/>
          <w:sz w:val="24"/>
          <w:szCs w:val="24"/>
        </w:rPr>
        <w:t xml:space="preserve">                   </w:t>
      </w:r>
    </w:p>
    <w:p w:rsidR="0048248B" w:rsidRPr="000D69E3" w:rsidRDefault="0048248B" w:rsidP="0048248B">
      <w:pPr>
        <w:pStyle w:val="BodyText"/>
        <w:spacing w:line="360" w:lineRule="auto"/>
        <w:ind w:left="380" w:firstLine="720"/>
        <w:rPr>
          <w:rFonts w:ascii="Times New Roman" w:hAnsi="Times New Roman" w:cs="Times New Roman"/>
          <w:b/>
          <w:sz w:val="24"/>
          <w:szCs w:val="24"/>
        </w:rPr>
      </w:pPr>
      <w:r w:rsidRPr="000D69E3">
        <w:rPr>
          <w:rFonts w:ascii="Times New Roman" w:hAnsi="Times New Roman" w:cs="Times New Roman"/>
          <w:b/>
          <w:sz w:val="24"/>
          <w:szCs w:val="24"/>
        </w:rPr>
        <w:t>5.1.2. VALUTA KREDITA  I  IZNOS KREDITA</w:t>
      </w:r>
    </w:p>
    <w:p w:rsidR="0048248B" w:rsidRPr="000D69E3" w:rsidRDefault="0048248B" w:rsidP="0048248B">
      <w:pPr>
        <w:pStyle w:val="BodyText"/>
        <w:spacing w:line="360" w:lineRule="auto"/>
        <w:rPr>
          <w:rFonts w:ascii="Times New Roman" w:hAnsi="Times New Roman" w:cs="Times New Roman"/>
          <w:b/>
          <w:sz w:val="24"/>
          <w:szCs w:val="24"/>
        </w:rPr>
      </w:pPr>
    </w:p>
    <w:p w:rsidR="0048248B" w:rsidRPr="000D69E3" w:rsidRDefault="0048248B" w:rsidP="0048248B">
      <w:pPr>
        <w:pStyle w:val="BodyText"/>
        <w:spacing w:line="360" w:lineRule="auto"/>
        <w:rPr>
          <w:rFonts w:ascii="Times New Roman" w:hAnsi="Times New Roman" w:cs="Times New Roman"/>
          <w:b/>
          <w:sz w:val="24"/>
          <w:szCs w:val="24"/>
        </w:rPr>
      </w:pPr>
      <w:r w:rsidRPr="000D69E3">
        <w:rPr>
          <w:rFonts w:ascii="Times New Roman" w:hAnsi="Times New Roman" w:cs="Times New Roman"/>
          <w:sz w:val="24"/>
          <w:szCs w:val="24"/>
        </w:rPr>
        <w:t xml:space="preserve">                      </w:t>
      </w:r>
      <w:r w:rsidRPr="000D69E3">
        <w:rPr>
          <w:rFonts w:ascii="Times New Roman" w:hAnsi="Times New Roman" w:cs="Times New Roman"/>
          <w:b/>
          <w:sz w:val="24"/>
          <w:szCs w:val="24"/>
        </w:rPr>
        <w:t>VALUTA KREDITA</w:t>
      </w:r>
    </w:p>
    <w:p w:rsidR="0048248B" w:rsidRPr="000D69E3" w:rsidRDefault="0048248B" w:rsidP="0048248B">
      <w:pPr>
        <w:pStyle w:val="BodyText"/>
        <w:numPr>
          <w:ilvl w:val="0"/>
          <w:numId w:val="5"/>
        </w:numPr>
        <w:ind w:left="1933" w:hanging="357"/>
        <w:rPr>
          <w:rFonts w:ascii="Times New Roman" w:hAnsi="Times New Roman" w:cs="Times New Roman"/>
          <w:sz w:val="24"/>
          <w:szCs w:val="24"/>
        </w:rPr>
      </w:pPr>
      <w:r w:rsidRPr="000D69E3">
        <w:rPr>
          <w:rFonts w:ascii="Times New Roman" w:hAnsi="Times New Roman" w:cs="Times New Roman"/>
          <w:sz w:val="24"/>
          <w:szCs w:val="24"/>
        </w:rPr>
        <w:t>kunski kredit</w:t>
      </w:r>
    </w:p>
    <w:p w:rsidR="0048248B" w:rsidRPr="000D69E3" w:rsidRDefault="0048248B" w:rsidP="0048248B">
      <w:pPr>
        <w:pStyle w:val="BodyText"/>
        <w:numPr>
          <w:ilvl w:val="0"/>
          <w:numId w:val="5"/>
        </w:numPr>
        <w:ind w:left="1933" w:hanging="357"/>
        <w:rPr>
          <w:rFonts w:ascii="Times New Roman" w:hAnsi="Times New Roman" w:cs="Times New Roman"/>
          <w:sz w:val="24"/>
          <w:szCs w:val="24"/>
        </w:rPr>
      </w:pPr>
      <w:r w:rsidRPr="000D69E3">
        <w:rPr>
          <w:rFonts w:ascii="Times New Roman" w:hAnsi="Times New Roman" w:cs="Times New Roman"/>
          <w:sz w:val="24"/>
          <w:szCs w:val="24"/>
        </w:rPr>
        <w:t>kunski kredit uz valutnu klauzulu vezanu uz EUR</w:t>
      </w:r>
    </w:p>
    <w:p w:rsidR="0048248B" w:rsidRPr="000D69E3" w:rsidRDefault="0048248B" w:rsidP="0048248B">
      <w:pPr>
        <w:pStyle w:val="Heading2"/>
        <w:tabs>
          <w:tab w:val="left" w:pos="1712"/>
        </w:tabs>
        <w:spacing w:line="360" w:lineRule="auto"/>
        <w:rPr>
          <w:rFonts w:ascii="Times New Roman" w:hAnsi="Times New Roman" w:cs="Times New Roman"/>
          <w:sz w:val="24"/>
          <w:szCs w:val="24"/>
        </w:rPr>
      </w:pPr>
    </w:p>
    <w:p w:rsidR="0048248B" w:rsidRPr="000D69E3" w:rsidRDefault="0048248B" w:rsidP="0048248B">
      <w:pPr>
        <w:pStyle w:val="Heading2"/>
        <w:tabs>
          <w:tab w:val="left" w:pos="1712"/>
        </w:tabs>
        <w:spacing w:line="360" w:lineRule="auto"/>
        <w:rPr>
          <w:rFonts w:ascii="Times New Roman" w:hAnsi="Times New Roman" w:cs="Times New Roman"/>
          <w:sz w:val="24"/>
          <w:szCs w:val="24"/>
        </w:rPr>
      </w:pPr>
      <w:r w:rsidRPr="000D69E3">
        <w:rPr>
          <w:rFonts w:ascii="Times New Roman" w:hAnsi="Times New Roman" w:cs="Times New Roman"/>
          <w:sz w:val="24"/>
          <w:szCs w:val="24"/>
        </w:rPr>
        <w:t>IZNOS</w:t>
      </w:r>
      <w:r w:rsidRPr="000D69E3">
        <w:rPr>
          <w:rFonts w:ascii="Times New Roman" w:hAnsi="Times New Roman" w:cs="Times New Roman"/>
          <w:spacing w:val="-3"/>
          <w:sz w:val="24"/>
          <w:szCs w:val="24"/>
        </w:rPr>
        <w:t xml:space="preserve"> </w:t>
      </w:r>
      <w:r w:rsidRPr="000D69E3">
        <w:rPr>
          <w:rFonts w:ascii="Times New Roman" w:hAnsi="Times New Roman" w:cs="Times New Roman"/>
          <w:sz w:val="24"/>
          <w:szCs w:val="24"/>
        </w:rPr>
        <w:t>KREDITA</w:t>
      </w:r>
    </w:p>
    <w:p w:rsidR="0048248B" w:rsidRPr="000D69E3" w:rsidRDefault="0048248B" w:rsidP="0048248B">
      <w:pPr>
        <w:pStyle w:val="ListParagraph"/>
        <w:numPr>
          <w:ilvl w:val="3"/>
          <w:numId w:val="1"/>
        </w:numPr>
        <w:tabs>
          <w:tab w:val="left" w:pos="1819"/>
          <w:tab w:val="left" w:pos="1820"/>
        </w:tabs>
        <w:ind w:left="1820" w:hanging="363"/>
        <w:rPr>
          <w:rFonts w:ascii="Times New Roman" w:hAnsi="Times New Roman" w:cs="Times New Roman"/>
          <w:sz w:val="24"/>
          <w:szCs w:val="24"/>
        </w:rPr>
      </w:pPr>
      <w:r w:rsidRPr="000D69E3">
        <w:rPr>
          <w:rFonts w:ascii="Times New Roman" w:hAnsi="Times New Roman" w:cs="Times New Roman"/>
          <w:sz w:val="24"/>
          <w:szCs w:val="24"/>
        </w:rPr>
        <w:t xml:space="preserve">najniži iznos: 100.000,00 kn ili protuvrijednost u </w:t>
      </w:r>
      <w:r w:rsidRPr="000D69E3">
        <w:rPr>
          <w:rFonts w:ascii="Times New Roman" w:hAnsi="Times New Roman" w:cs="Times New Roman"/>
          <w:spacing w:val="-2"/>
          <w:sz w:val="24"/>
          <w:szCs w:val="24"/>
        </w:rPr>
        <w:t xml:space="preserve">EUR </w:t>
      </w:r>
      <w:r w:rsidRPr="000D69E3">
        <w:rPr>
          <w:rFonts w:ascii="Times New Roman" w:hAnsi="Times New Roman" w:cs="Times New Roman"/>
          <w:sz w:val="24"/>
          <w:szCs w:val="24"/>
        </w:rPr>
        <w:t>prema srednjem tečaju</w:t>
      </w:r>
      <w:r w:rsidRPr="000D69E3">
        <w:rPr>
          <w:rFonts w:ascii="Times New Roman" w:hAnsi="Times New Roman" w:cs="Times New Roman"/>
          <w:spacing w:val="-6"/>
          <w:sz w:val="24"/>
          <w:szCs w:val="24"/>
        </w:rPr>
        <w:t xml:space="preserve"> </w:t>
      </w:r>
      <w:r w:rsidRPr="000D69E3">
        <w:rPr>
          <w:rFonts w:ascii="Times New Roman" w:hAnsi="Times New Roman" w:cs="Times New Roman"/>
          <w:sz w:val="24"/>
          <w:szCs w:val="24"/>
        </w:rPr>
        <w:t>HNB-a</w:t>
      </w:r>
    </w:p>
    <w:p w:rsidR="0048248B" w:rsidRPr="000D69E3" w:rsidRDefault="0048248B" w:rsidP="0048248B">
      <w:pPr>
        <w:pStyle w:val="ListParagraph"/>
        <w:numPr>
          <w:ilvl w:val="3"/>
          <w:numId w:val="1"/>
        </w:numPr>
        <w:tabs>
          <w:tab w:val="left" w:pos="1819"/>
          <w:tab w:val="left" w:pos="1820"/>
        </w:tabs>
        <w:ind w:left="1820" w:hanging="363"/>
        <w:rPr>
          <w:rFonts w:ascii="Times New Roman" w:hAnsi="Times New Roman" w:cs="Times New Roman"/>
          <w:sz w:val="24"/>
          <w:szCs w:val="24"/>
        </w:rPr>
      </w:pPr>
      <w:r w:rsidRPr="000D69E3">
        <w:rPr>
          <w:rFonts w:ascii="Times New Roman" w:hAnsi="Times New Roman" w:cs="Times New Roman"/>
          <w:sz w:val="24"/>
          <w:szCs w:val="24"/>
        </w:rPr>
        <w:t>najviši iznos: 1.500.000,00 kn ili protuvrijednost u EUR prema srednjem tečaju</w:t>
      </w:r>
      <w:r w:rsidRPr="000D69E3">
        <w:rPr>
          <w:rFonts w:ascii="Times New Roman" w:hAnsi="Times New Roman" w:cs="Times New Roman"/>
          <w:spacing w:val="-8"/>
          <w:sz w:val="24"/>
          <w:szCs w:val="24"/>
        </w:rPr>
        <w:t xml:space="preserve"> </w:t>
      </w:r>
      <w:r w:rsidRPr="000D69E3">
        <w:rPr>
          <w:rFonts w:ascii="Times New Roman" w:hAnsi="Times New Roman" w:cs="Times New Roman"/>
          <w:sz w:val="24"/>
          <w:szCs w:val="24"/>
        </w:rPr>
        <w:t>HNB-a</w:t>
      </w:r>
    </w:p>
    <w:p w:rsidR="0048248B" w:rsidRPr="000D69E3" w:rsidRDefault="0048248B" w:rsidP="0048248B">
      <w:pPr>
        <w:pStyle w:val="BodyText"/>
        <w:spacing w:line="360" w:lineRule="auto"/>
        <w:rPr>
          <w:rFonts w:ascii="Times New Roman" w:hAnsi="Times New Roman" w:cs="Times New Roman"/>
          <w:sz w:val="24"/>
          <w:szCs w:val="24"/>
        </w:rPr>
      </w:pPr>
    </w:p>
    <w:p w:rsidR="0048248B" w:rsidRPr="000D69E3" w:rsidRDefault="0048248B" w:rsidP="0048248B">
      <w:pPr>
        <w:pStyle w:val="Heading2"/>
        <w:numPr>
          <w:ilvl w:val="2"/>
          <w:numId w:val="1"/>
        </w:numPr>
        <w:tabs>
          <w:tab w:val="left" w:pos="1715"/>
        </w:tabs>
        <w:spacing w:line="360" w:lineRule="auto"/>
        <w:ind w:left="1714" w:hanging="616"/>
        <w:jc w:val="left"/>
        <w:rPr>
          <w:rFonts w:ascii="Times New Roman" w:hAnsi="Times New Roman" w:cs="Times New Roman"/>
          <w:sz w:val="24"/>
          <w:szCs w:val="24"/>
        </w:rPr>
      </w:pPr>
      <w:r w:rsidRPr="000D69E3">
        <w:rPr>
          <w:rFonts w:ascii="Times New Roman" w:hAnsi="Times New Roman" w:cs="Times New Roman"/>
          <w:sz w:val="24"/>
          <w:szCs w:val="24"/>
        </w:rPr>
        <w:t>KAMATNA STOPA I NAKNADA</w:t>
      </w:r>
      <w:r w:rsidRPr="000D69E3">
        <w:rPr>
          <w:rFonts w:ascii="Times New Roman" w:hAnsi="Times New Roman" w:cs="Times New Roman"/>
          <w:spacing w:val="-12"/>
          <w:sz w:val="24"/>
          <w:szCs w:val="24"/>
        </w:rPr>
        <w:t xml:space="preserve"> </w:t>
      </w:r>
      <w:r w:rsidRPr="000D69E3">
        <w:rPr>
          <w:rFonts w:ascii="Times New Roman" w:hAnsi="Times New Roman" w:cs="Times New Roman"/>
          <w:sz w:val="24"/>
          <w:szCs w:val="24"/>
        </w:rPr>
        <w:t>BANCI</w:t>
      </w:r>
    </w:p>
    <w:p w:rsidR="0048248B" w:rsidRPr="000D69E3" w:rsidRDefault="0048248B" w:rsidP="0048248B">
      <w:pPr>
        <w:pStyle w:val="ListParagraph"/>
        <w:numPr>
          <w:ilvl w:val="3"/>
          <w:numId w:val="1"/>
        </w:numPr>
        <w:tabs>
          <w:tab w:val="left" w:pos="1819"/>
          <w:tab w:val="left" w:pos="1820"/>
        </w:tabs>
        <w:spacing w:line="360" w:lineRule="auto"/>
        <w:ind w:hanging="361"/>
        <w:rPr>
          <w:rFonts w:ascii="Times New Roman" w:hAnsi="Times New Roman" w:cs="Times New Roman"/>
          <w:sz w:val="24"/>
          <w:szCs w:val="24"/>
        </w:rPr>
      </w:pPr>
      <w:r w:rsidRPr="000D69E3">
        <w:rPr>
          <w:rFonts w:ascii="Times New Roman" w:hAnsi="Times New Roman" w:cs="Times New Roman"/>
          <w:sz w:val="24"/>
          <w:szCs w:val="24"/>
        </w:rPr>
        <w:t xml:space="preserve">fiksna u kunama ili promjenjiva u EUR </w:t>
      </w:r>
    </w:p>
    <w:p w:rsidR="0048248B" w:rsidRPr="000D69E3" w:rsidRDefault="0048248B" w:rsidP="0048248B">
      <w:pPr>
        <w:tabs>
          <w:tab w:val="left" w:pos="1819"/>
          <w:tab w:val="left" w:pos="1820"/>
        </w:tabs>
        <w:spacing w:line="360" w:lineRule="auto"/>
        <w:ind w:left="1458"/>
        <w:rPr>
          <w:rFonts w:ascii="Times New Roman" w:hAnsi="Times New Roman" w:cs="Times New Roman"/>
          <w:sz w:val="24"/>
          <w:szCs w:val="24"/>
        </w:rPr>
      </w:pPr>
    </w:p>
    <w:p w:rsidR="0048248B" w:rsidRPr="000D69E3" w:rsidRDefault="0048248B" w:rsidP="0048248B">
      <w:pPr>
        <w:tabs>
          <w:tab w:val="left" w:pos="1819"/>
          <w:tab w:val="left" w:pos="1820"/>
        </w:tabs>
        <w:ind w:left="1457"/>
        <w:rPr>
          <w:rFonts w:ascii="Times New Roman" w:hAnsi="Times New Roman" w:cs="Times New Roman"/>
          <w:sz w:val="24"/>
          <w:szCs w:val="24"/>
        </w:rPr>
      </w:pPr>
      <w:r w:rsidRPr="000D69E3">
        <w:rPr>
          <w:rFonts w:ascii="Times New Roman" w:hAnsi="Times New Roman" w:cs="Times New Roman"/>
          <w:sz w:val="24"/>
          <w:szCs w:val="24"/>
        </w:rPr>
        <w:t>Grad Umag-Umago će subvencionirati kamatu na odobrene poduzetničke kredita za vrijeme korištenja, počeka i otplate kredita prema slijedećem:</w:t>
      </w:r>
    </w:p>
    <w:p w:rsidR="0048248B" w:rsidRPr="000D69E3" w:rsidRDefault="0048248B" w:rsidP="0048248B">
      <w:pPr>
        <w:tabs>
          <w:tab w:val="left" w:pos="1819"/>
          <w:tab w:val="left" w:pos="1820"/>
        </w:tabs>
        <w:spacing w:line="360" w:lineRule="auto"/>
        <w:rPr>
          <w:rFonts w:ascii="Times New Roman" w:hAnsi="Times New Roman" w:cs="Times New Roman"/>
          <w:sz w:val="24"/>
          <w:szCs w:val="24"/>
        </w:rPr>
      </w:pPr>
      <w:r w:rsidRPr="000D69E3">
        <w:rPr>
          <w:rFonts w:ascii="Times New Roman" w:hAnsi="Times New Roman" w:cs="Times New Roman"/>
          <w:sz w:val="24"/>
          <w:szCs w:val="24"/>
        </w:rPr>
        <w:t xml:space="preserve"> </w:t>
      </w:r>
    </w:p>
    <w:p w:rsidR="0048248B" w:rsidRPr="000D69E3" w:rsidRDefault="0048248B" w:rsidP="0048248B">
      <w:pPr>
        <w:ind w:left="720" w:firstLine="720"/>
        <w:rPr>
          <w:rFonts w:ascii="Times New Roman" w:hAnsi="Times New Roman" w:cs="Times New Roman"/>
          <w:sz w:val="24"/>
          <w:szCs w:val="24"/>
        </w:rPr>
      </w:pPr>
      <w:r w:rsidRPr="000D69E3">
        <w:rPr>
          <w:rFonts w:ascii="Times New Roman" w:hAnsi="Times New Roman" w:cs="Times New Roman"/>
          <w:sz w:val="24"/>
          <w:szCs w:val="24"/>
        </w:rPr>
        <w:t>a)</w:t>
      </w:r>
      <w:r w:rsidRPr="000D69E3">
        <w:rPr>
          <w:rFonts w:ascii="Times New Roman" w:hAnsi="Times New Roman" w:cs="Times New Roman"/>
          <w:sz w:val="24"/>
          <w:szCs w:val="24"/>
        </w:rPr>
        <w:tab/>
        <w:t xml:space="preserve">Kredite za investicije u Poduzetničko-industrijskoj zoni Ungarija sa 1,25 (jednocijelodvadesetpet) postotna poena </w:t>
      </w:r>
    </w:p>
    <w:p w:rsidR="0048248B" w:rsidRPr="000D69E3" w:rsidRDefault="0048248B" w:rsidP="0048248B">
      <w:pPr>
        <w:ind w:left="720" w:firstLine="720"/>
        <w:rPr>
          <w:rFonts w:ascii="Times New Roman" w:hAnsi="Times New Roman" w:cs="Times New Roman"/>
          <w:sz w:val="24"/>
          <w:szCs w:val="24"/>
        </w:rPr>
      </w:pPr>
      <w:r w:rsidRPr="000D69E3">
        <w:rPr>
          <w:rFonts w:ascii="Times New Roman" w:hAnsi="Times New Roman" w:cs="Times New Roman"/>
          <w:sz w:val="24"/>
          <w:szCs w:val="24"/>
        </w:rPr>
        <w:t>b)</w:t>
      </w:r>
      <w:r w:rsidRPr="000D69E3">
        <w:rPr>
          <w:rFonts w:ascii="Times New Roman" w:hAnsi="Times New Roman" w:cs="Times New Roman"/>
          <w:sz w:val="24"/>
          <w:szCs w:val="24"/>
        </w:rPr>
        <w:tab/>
        <w:t>Kredite za investicije na ostalom području grada Umaga sa 1 (jednim) postotnim poenom</w:t>
      </w:r>
    </w:p>
    <w:p w:rsidR="0048248B" w:rsidRDefault="0048248B" w:rsidP="0048248B">
      <w:pPr>
        <w:spacing w:line="360" w:lineRule="auto"/>
        <w:rPr>
          <w:rFonts w:ascii="Times New Roman" w:hAnsi="Times New Roman" w:cs="Times New Roman"/>
          <w:sz w:val="24"/>
          <w:szCs w:val="24"/>
        </w:rPr>
      </w:pPr>
    </w:p>
    <w:p w:rsidR="0048248B" w:rsidRPr="000D69E3" w:rsidRDefault="0048248B" w:rsidP="0048248B">
      <w:pPr>
        <w:spacing w:line="360" w:lineRule="auto"/>
        <w:rPr>
          <w:rFonts w:ascii="Times New Roman" w:hAnsi="Times New Roman" w:cs="Times New Roman"/>
          <w:sz w:val="24"/>
          <w:szCs w:val="24"/>
        </w:rPr>
      </w:pPr>
    </w:p>
    <w:p w:rsidR="0048248B" w:rsidRPr="000D69E3" w:rsidRDefault="0048248B" w:rsidP="0048248B">
      <w:pPr>
        <w:spacing w:line="360" w:lineRule="auto"/>
        <w:ind w:left="720" w:firstLine="720"/>
        <w:rPr>
          <w:rFonts w:ascii="Times New Roman" w:hAnsi="Times New Roman" w:cs="Times New Roman"/>
          <w:sz w:val="24"/>
          <w:szCs w:val="24"/>
        </w:rPr>
      </w:pPr>
    </w:p>
    <w:tbl>
      <w:tblPr>
        <w:tblpPr w:leftFromText="180" w:rightFromText="180" w:vertAnchor="text" w:horzAnchor="margin" w:tblpXSpec="center" w:tblpY="309"/>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121"/>
        <w:gridCol w:w="1984"/>
        <w:gridCol w:w="2410"/>
        <w:gridCol w:w="2268"/>
        <w:gridCol w:w="2552"/>
        <w:gridCol w:w="2268"/>
      </w:tblGrid>
      <w:tr w:rsidR="0048248B" w:rsidRPr="000D69E3" w:rsidTr="005568B2">
        <w:trPr>
          <w:trHeight w:val="279"/>
        </w:trPr>
        <w:tc>
          <w:tcPr>
            <w:tcW w:w="1848" w:type="dxa"/>
            <w:shd w:val="clear" w:color="auto" w:fill="BFBFBF" w:themeFill="background1" w:themeFillShade="BF"/>
          </w:tcPr>
          <w:p w:rsidR="0048248B" w:rsidRPr="000D69E3" w:rsidRDefault="0048248B" w:rsidP="0048248B">
            <w:pPr>
              <w:pStyle w:val="TableParagraph"/>
              <w:spacing w:line="360" w:lineRule="auto"/>
              <w:ind w:left="520"/>
              <w:rPr>
                <w:rFonts w:ascii="Times New Roman" w:hAnsi="Times New Roman" w:cs="Times New Roman"/>
                <w:b/>
              </w:rPr>
            </w:pPr>
            <w:r w:rsidRPr="000D69E3">
              <w:rPr>
                <w:rFonts w:ascii="Times New Roman" w:hAnsi="Times New Roman" w:cs="Times New Roman"/>
                <w:b/>
              </w:rPr>
              <w:lastRenderedPageBreak/>
              <w:t>Banka</w:t>
            </w:r>
          </w:p>
        </w:tc>
        <w:tc>
          <w:tcPr>
            <w:tcW w:w="2121" w:type="dxa"/>
            <w:shd w:val="clear" w:color="auto" w:fill="BFBFBF" w:themeFill="background1" w:themeFillShade="BF"/>
          </w:tcPr>
          <w:p w:rsidR="0048248B" w:rsidRPr="000D69E3" w:rsidRDefault="0048248B" w:rsidP="0048248B">
            <w:pPr>
              <w:pStyle w:val="TableParagraph"/>
              <w:spacing w:line="360" w:lineRule="auto"/>
              <w:ind w:left="483"/>
              <w:rPr>
                <w:rFonts w:ascii="Times New Roman" w:hAnsi="Times New Roman" w:cs="Times New Roman"/>
                <w:b/>
              </w:rPr>
            </w:pPr>
            <w:r>
              <w:rPr>
                <w:rFonts w:ascii="Times New Roman" w:hAnsi="Times New Roman" w:cs="Times New Roman"/>
                <w:b/>
              </w:rPr>
              <w:t xml:space="preserve">     </w:t>
            </w:r>
            <w:r w:rsidRPr="000D69E3">
              <w:rPr>
                <w:rFonts w:ascii="Times New Roman" w:hAnsi="Times New Roman" w:cs="Times New Roman"/>
                <w:b/>
              </w:rPr>
              <w:t>ERSTE</w:t>
            </w:r>
          </w:p>
        </w:tc>
        <w:tc>
          <w:tcPr>
            <w:tcW w:w="1984" w:type="dxa"/>
            <w:shd w:val="clear" w:color="auto" w:fill="BFBFBF" w:themeFill="background1" w:themeFillShade="BF"/>
          </w:tcPr>
          <w:p w:rsidR="0048248B" w:rsidRPr="000D69E3" w:rsidRDefault="0048248B" w:rsidP="0048248B">
            <w:pPr>
              <w:pStyle w:val="TableParagraph"/>
              <w:spacing w:line="360" w:lineRule="auto"/>
              <w:ind w:left="474"/>
              <w:rPr>
                <w:rFonts w:ascii="Times New Roman" w:hAnsi="Times New Roman" w:cs="Times New Roman"/>
                <w:b/>
              </w:rPr>
            </w:pPr>
            <w:r>
              <w:rPr>
                <w:rFonts w:ascii="Times New Roman" w:hAnsi="Times New Roman" w:cs="Times New Roman"/>
                <w:b/>
              </w:rPr>
              <w:t xml:space="preserve">    </w:t>
            </w:r>
            <w:r w:rsidRPr="000D69E3">
              <w:rPr>
                <w:rFonts w:ascii="Times New Roman" w:hAnsi="Times New Roman" w:cs="Times New Roman"/>
                <w:b/>
              </w:rPr>
              <w:t>ZABA</w:t>
            </w:r>
          </w:p>
        </w:tc>
        <w:tc>
          <w:tcPr>
            <w:tcW w:w="2410" w:type="dxa"/>
            <w:shd w:val="clear" w:color="auto" w:fill="BFBFBF" w:themeFill="background1" w:themeFillShade="BF"/>
          </w:tcPr>
          <w:p w:rsidR="0048248B" w:rsidRPr="000D69E3" w:rsidRDefault="0048248B" w:rsidP="0048248B">
            <w:pPr>
              <w:pStyle w:val="TableParagraph"/>
              <w:spacing w:line="360" w:lineRule="auto"/>
              <w:ind w:left="126" w:right="114"/>
              <w:jc w:val="center"/>
              <w:rPr>
                <w:rFonts w:ascii="Times New Roman" w:hAnsi="Times New Roman" w:cs="Times New Roman"/>
                <w:b/>
              </w:rPr>
            </w:pPr>
            <w:r w:rsidRPr="000D69E3">
              <w:rPr>
                <w:rFonts w:ascii="Times New Roman" w:hAnsi="Times New Roman" w:cs="Times New Roman"/>
                <w:b/>
              </w:rPr>
              <w:t>IKB</w:t>
            </w:r>
          </w:p>
        </w:tc>
        <w:tc>
          <w:tcPr>
            <w:tcW w:w="2268" w:type="dxa"/>
            <w:shd w:val="clear" w:color="auto" w:fill="BFBFBF" w:themeFill="background1" w:themeFillShade="BF"/>
          </w:tcPr>
          <w:p w:rsidR="0048248B" w:rsidRPr="000D69E3" w:rsidRDefault="0048248B" w:rsidP="0048248B">
            <w:pPr>
              <w:pStyle w:val="TableParagraph"/>
              <w:spacing w:line="360" w:lineRule="auto"/>
              <w:ind w:left="490"/>
              <w:rPr>
                <w:rFonts w:ascii="Times New Roman" w:hAnsi="Times New Roman" w:cs="Times New Roman"/>
                <w:b/>
              </w:rPr>
            </w:pPr>
            <w:r>
              <w:rPr>
                <w:rFonts w:ascii="Times New Roman" w:hAnsi="Times New Roman" w:cs="Times New Roman"/>
                <w:b/>
              </w:rPr>
              <w:t xml:space="preserve">   </w:t>
            </w:r>
            <w:r w:rsidRPr="000D69E3">
              <w:rPr>
                <w:rFonts w:ascii="Times New Roman" w:hAnsi="Times New Roman" w:cs="Times New Roman"/>
                <w:b/>
              </w:rPr>
              <w:t>ADDIKO</w:t>
            </w:r>
          </w:p>
        </w:tc>
        <w:tc>
          <w:tcPr>
            <w:tcW w:w="2552" w:type="dxa"/>
            <w:shd w:val="clear" w:color="auto" w:fill="BFBFBF" w:themeFill="background1" w:themeFillShade="BF"/>
          </w:tcPr>
          <w:p w:rsidR="0048248B" w:rsidRPr="000D69E3" w:rsidRDefault="0048248B" w:rsidP="0048248B">
            <w:pPr>
              <w:pStyle w:val="TableParagraph"/>
              <w:spacing w:line="360" w:lineRule="auto"/>
              <w:ind w:left="342"/>
              <w:rPr>
                <w:rFonts w:ascii="Times New Roman" w:hAnsi="Times New Roman" w:cs="Times New Roman"/>
                <w:b/>
              </w:rPr>
            </w:pPr>
            <w:r>
              <w:rPr>
                <w:rFonts w:ascii="Times New Roman" w:hAnsi="Times New Roman" w:cs="Times New Roman"/>
                <w:b/>
              </w:rPr>
              <w:t xml:space="preserve">    </w:t>
            </w:r>
            <w:r w:rsidRPr="000D69E3">
              <w:rPr>
                <w:rFonts w:ascii="Times New Roman" w:hAnsi="Times New Roman" w:cs="Times New Roman"/>
                <w:b/>
              </w:rPr>
              <w:t>RAIFFEISEN</w:t>
            </w:r>
          </w:p>
        </w:tc>
        <w:tc>
          <w:tcPr>
            <w:tcW w:w="2268" w:type="dxa"/>
            <w:shd w:val="clear" w:color="auto" w:fill="BFBFBF" w:themeFill="background1" w:themeFillShade="BF"/>
          </w:tcPr>
          <w:p w:rsidR="0048248B" w:rsidRPr="000D69E3" w:rsidRDefault="0048248B" w:rsidP="0048248B">
            <w:pPr>
              <w:pStyle w:val="TableParagraph"/>
              <w:spacing w:line="360" w:lineRule="auto"/>
              <w:ind w:left="342"/>
              <w:rPr>
                <w:rFonts w:ascii="Times New Roman" w:hAnsi="Times New Roman" w:cs="Times New Roman"/>
                <w:b/>
              </w:rPr>
            </w:pPr>
            <w:r>
              <w:rPr>
                <w:rFonts w:ascii="Times New Roman" w:hAnsi="Times New Roman" w:cs="Times New Roman"/>
                <w:b/>
              </w:rPr>
              <w:t xml:space="preserve">         </w:t>
            </w:r>
            <w:r w:rsidRPr="000D69E3">
              <w:rPr>
                <w:rFonts w:ascii="Times New Roman" w:hAnsi="Times New Roman" w:cs="Times New Roman"/>
                <w:b/>
              </w:rPr>
              <w:t>OTP</w:t>
            </w:r>
          </w:p>
        </w:tc>
      </w:tr>
      <w:tr w:rsidR="0048248B" w:rsidRPr="000D69E3" w:rsidTr="005568B2">
        <w:trPr>
          <w:trHeight w:val="556"/>
        </w:trPr>
        <w:tc>
          <w:tcPr>
            <w:tcW w:w="1848" w:type="dxa"/>
          </w:tcPr>
          <w:p w:rsidR="0048248B" w:rsidRPr="000D69E3" w:rsidRDefault="0048248B" w:rsidP="005568B2">
            <w:pPr>
              <w:pStyle w:val="TableParagraph"/>
              <w:ind w:left="107" w:right="600"/>
              <w:rPr>
                <w:rFonts w:ascii="Times New Roman" w:hAnsi="Times New Roman" w:cs="Times New Roman"/>
              </w:rPr>
            </w:pPr>
            <w:r w:rsidRPr="000D69E3">
              <w:rPr>
                <w:rFonts w:ascii="Times New Roman" w:hAnsi="Times New Roman" w:cs="Times New Roman"/>
              </w:rPr>
              <w:t>Iznos kredita</w:t>
            </w:r>
          </w:p>
        </w:tc>
        <w:tc>
          <w:tcPr>
            <w:tcW w:w="2121"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do 1.500.000</w:t>
            </w:r>
          </w:p>
        </w:tc>
        <w:tc>
          <w:tcPr>
            <w:tcW w:w="1984"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303" w:right="210" w:hanging="63"/>
              <w:rPr>
                <w:rFonts w:ascii="Times New Roman" w:hAnsi="Times New Roman" w:cs="Times New Roman"/>
              </w:rPr>
            </w:pPr>
            <w:r w:rsidRPr="000D69E3">
              <w:rPr>
                <w:rFonts w:ascii="Times New Roman" w:hAnsi="Times New Roman" w:cs="Times New Roman"/>
              </w:rPr>
              <w:t>do1.500.000,00</w:t>
            </w:r>
          </w:p>
        </w:tc>
        <w:tc>
          <w:tcPr>
            <w:tcW w:w="2410"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131" w:right="113" w:hanging="2"/>
              <w:jc w:val="center"/>
              <w:rPr>
                <w:rFonts w:ascii="Times New Roman" w:hAnsi="Times New Roman" w:cs="Times New Roman"/>
              </w:rPr>
            </w:pPr>
            <w:r w:rsidRPr="000D69E3">
              <w:rPr>
                <w:rFonts w:ascii="Times New Roman" w:hAnsi="Times New Roman" w:cs="Times New Roman"/>
              </w:rPr>
              <w:t>do 1.500.000,00</w:t>
            </w:r>
          </w:p>
        </w:tc>
        <w:tc>
          <w:tcPr>
            <w:tcW w:w="2268"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202" w:right="183" w:hanging="2"/>
              <w:jc w:val="center"/>
              <w:rPr>
                <w:rFonts w:ascii="Times New Roman" w:hAnsi="Times New Roman" w:cs="Times New Roman"/>
              </w:rPr>
            </w:pPr>
            <w:r w:rsidRPr="000D69E3">
              <w:rPr>
                <w:rFonts w:ascii="Times New Roman" w:hAnsi="Times New Roman" w:cs="Times New Roman"/>
              </w:rPr>
              <w:t>do 1.500.000,00</w:t>
            </w:r>
          </w:p>
        </w:tc>
        <w:tc>
          <w:tcPr>
            <w:tcW w:w="2552"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781" w:right="121" w:hanging="624"/>
              <w:jc w:val="center"/>
              <w:rPr>
                <w:rFonts w:ascii="Times New Roman" w:hAnsi="Times New Roman" w:cs="Times New Roman"/>
              </w:rPr>
            </w:pPr>
            <w:r w:rsidRPr="000D69E3">
              <w:rPr>
                <w:rFonts w:ascii="Times New Roman" w:hAnsi="Times New Roman" w:cs="Times New Roman"/>
              </w:rPr>
              <w:t>do 1.500.000,00</w:t>
            </w:r>
          </w:p>
        </w:tc>
        <w:tc>
          <w:tcPr>
            <w:tcW w:w="2268" w:type="dxa"/>
          </w:tcPr>
          <w:p w:rsidR="0048248B" w:rsidRPr="000D69E3" w:rsidRDefault="0048248B" w:rsidP="005568B2">
            <w:pPr>
              <w:pStyle w:val="TableParagraph"/>
              <w:ind w:left="124" w:right="114"/>
              <w:jc w:val="center"/>
              <w:rPr>
                <w:rFonts w:ascii="Times New Roman" w:hAnsi="Times New Roman" w:cs="Times New Roman"/>
              </w:rPr>
            </w:pPr>
            <w:r w:rsidRPr="000D69E3">
              <w:rPr>
                <w:rFonts w:ascii="Times New Roman" w:hAnsi="Times New Roman" w:cs="Times New Roman"/>
              </w:rPr>
              <w:t>od 100.000,00</w:t>
            </w:r>
          </w:p>
          <w:p w:rsidR="0048248B" w:rsidRPr="000D69E3" w:rsidRDefault="0048248B" w:rsidP="005568B2">
            <w:pPr>
              <w:pStyle w:val="TableParagraph"/>
              <w:ind w:left="781" w:right="121" w:hanging="624"/>
              <w:jc w:val="center"/>
              <w:rPr>
                <w:rFonts w:ascii="Times New Roman" w:hAnsi="Times New Roman" w:cs="Times New Roman"/>
              </w:rPr>
            </w:pPr>
            <w:r w:rsidRPr="000D69E3">
              <w:rPr>
                <w:rFonts w:ascii="Times New Roman" w:hAnsi="Times New Roman" w:cs="Times New Roman"/>
              </w:rPr>
              <w:t>do 1.500.000,00</w:t>
            </w:r>
          </w:p>
        </w:tc>
      </w:tr>
      <w:tr w:rsidR="0048248B" w:rsidRPr="000D69E3" w:rsidTr="005568B2">
        <w:trPr>
          <w:trHeight w:val="615"/>
        </w:trPr>
        <w:tc>
          <w:tcPr>
            <w:tcW w:w="1848" w:type="dxa"/>
          </w:tcPr>
          <w:p w:rsidR="0048248B" w:rsidRPr="000D69E3" w:rsidRDefault="0048248B" w:rsidP="005568B2">
            <w:pPr>
              <w:pStyle w:val="TableParagraph"/>
              <w:ind w:left="107" w:right="600"/>
              <w:rPr>
                <w:rFonts w:ascii="Times New Roman" w:hAnsi="Times New Roman" w:cs="Times New Roman"/>
              </w:rPr>
            </w:pPr>
            <w:r w:rsidRPr="000D69E3">
              <w:rPr>
                <w:rFonts w:ascii="Times New Roman" w:hAnsi="Times New Roman" w:cs="Times New Roman"/>
              </w:rPr>
              <w:t>Valuta kredita</w:t>
            </w:r>
          </w:p>
        </w:tc>
        <w:tc>
          <w:tcPr>
            <w:tcW w:w="2121" w:type="dxa"/>
          </w:tcPr>
          <w:p w:rsidR="0048248B" w:rsidRPr="000D69E3" w:rsidRDefault="0048248B" w:rsidP="005568B2">
            <w:pPr>
              <w:pStyle w:val="TableParagraph"/>
              <w:ind w:left="130" w:right="114" w:hanging="2"/>
              <w:jc w:val="center"/>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130" w:right="114" w:hanging="2"/>
              <w:rPr>
                <w:rFonts w:ascii="Times New Roman" w:hAnsi="Times New Roman" w:cs="Times New Roman"/>
              </w:rPr>
            </w:pPr>
            <w:r w:rsidRPr="000D69E3">
              <w:rPr>
                <w:rFonts w:ascii="Times New Roman" w:hAnsi="Times New Roman" w:cs="Times New Roman"/>
              </w:rPr>
              <w:t>KUNSKI UZ V.K. EUR</w:t>
            </w:r>
          </w:p>
        </w:tc>
        <w:tc>
          <w:tcPr>
            <w:tcW w:w="1984" w:type="dxa"/>
          </w:tcPr>
          <w:p w:rsidR="0048248B" w:rsidRPr="000D69E3" w:rsidRDefault="0048248B" w:rsidP="005568B2">
            <w:pPr>
              <w:pStyle w:val="TableParagraph"/>
              <w:ind w:left="303" w:right="210" w:hanging="63"/>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303" w:right="210" w:hanging="63"/>
              <w:jc w:val="center"/>
              <w:rPr>
                <w:rFonts w:ascii="Times New Roman" w:hAnsi="Times New Roman" w:cs="Times New Roman"/>
              </w:rPr>
            </w:pPr>
            <w:r w:rsidRPr="000D69E3">
              <w:rPr>
                <w:rFonts w:ascii="Times New Roman" w:hAnsi="Times New Roman" w:cs="Times New Roman"/>
              </w:rPr>
              <w:t>-----------</w:t>
            </w:r>
          </w:p>
        </w:tc>
        <w:tc>
          <w:tcPr>
            <w:tcW w:w="2410" w:type="dxa"/>
          </w:tcPr>
          <w:p w:rsidR="0048248B" w:rsidRPr="000D69E3" w:rsidRDefault="0048248B" w:rsidP="005568B2">
            <w:pPr>
              <w:pStyle w:val="TableParagraph"/>
              <w:ind w:left="130" w:right="114" w:hanging="2"/>
              <w:jc w:val="center"/>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131" w:right="113" w:hanging="2"/>
              <w:jc w:val="center"/>
              <w:rPr>
                <w:rFonts w:ascii="Times New Roman" w:hAnsi="Times New Roman" w:cs="Times New Roman"/>
              </w:rPr>
            </w:pPr>
            <w:r w:rsidRPr="000D69E3">
              <w:rPr>
                <w:rFonts w:ascii="Times New Roman" w:hAnsi="Times New Roman" w:cs="Times New Roman"/>
              </w:rPr>
              <w:t>KUNSKI UZ V.K. EUR</w:t>
            </w:r>
          </w:p>
        </w:tc>
        <w:tc>
          <w:tcPr>
            <w:tcW w:w="2268" w:type="dxa"/>
          </w:tcPr>
          <w:p w:rsidR="0048248B" w:rsidRPr="000D69E3" w:rsidRDefault="0048248B" w:rsidP="005568B2">
            <w:pPr>
              <w:pStyle w:val="TableParagraph"/>
              <w:ind w:left="130" w:right="114" w:hanging="2"/>
              <w:jc w:val="center"/>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202" w:right="183" w:hanging="2"/>
              <w:rPr>
                <w:rFonts w:ascii="Times New Roman" w:hAnsi="Times New Roman" w:cs="Times New Roman"/>
              </w:rPr>
            </w:pPr>
            <w:r w:rsidRPr="000D69E3">
              <w:rPr>
                <w:rFonts w:ascii="Times New Roman" w:hAnsi="Times New Roman" w:cs="Times New Roman"/>
              </w:rPr>
              <w:t>KUNSKI UZ V.K.EUR</w:t>
            </w:r>
          </w:p>
        </w:tc>
        <w:tc>
          <w:tcPr>
            <w:tcW w:w="2552" w:type="dxa"/>
          </w:tcPr>
          <w:p w:rsidR="0048248B" w:rsidRPr="000D69E3" w:rsidRDefault="0048248B" w:rsidP="005568B2">
            <w:pPr>
              <w:pStyle w:val="TableParagraph"/>
              <w:ind w:left="130" w:right="114" w:hanging="2"/>
              <w:jc w:val="center"/>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781" w:right="121" w:hanging="624"/>
              <w:jc w:val="center"/>
              <w:rPr>
                <w:rFonts w:ascii="Times New Roman" w:hAnsi="Times New Roman" w:cs="Times New Roman"/>
              </w:rPr>
            </w:pPr>
            <w:r w:rsidRPr="000D69E3">
              <w:rPr>
                <w:rFonts w:ascii="Times New Roman" w:hAnsi="Times New Roman" w:cs="Times New Roman"/>
              </w:rPr>
              <w:t>KUNSKI UZ V.K. EUR</w:t>
            </w:r>
          </w:p>
        </w:tc>
        <w:tc>
          <w:tcPr>
            <w:tcW w:w="2268" w:type="dxa"/>
          </w:tcPr>
          <w:p w:rsidR="0048248B" w:rsidRPr="000D69E3" w:rsidRDefault="0048248B" w:rsidP="005568B2">
            <w:pPr>
              <w:pStyle w:val="TableParagraph"/>
              <w:ind w:left="130" w:right="114" w:hanging="2"/>
              <w:jc w:val="center"/>
              <w:rPr>
                <w:rFonts w:ascii="Times New Roman" w:hAnsi="Times New Roman" w:cs="Times New Roman"/>
              </w:rPr>
            </w:pPr>
            <w:r w:rsidRPr="000D69E3">
              <w:rPr>
                <w:rFonts w:ascii="Times New Roman" w:hAnsi="Times New Roman" w:cs="Times New Roman"/>
              </w:rPr>
              <w:t>KUNSKI (HRK)</w:t>
            </w:r>
          </w:p>
          <w:p w:rsidR="0048248B" w:rsidRPr="000D69E3" w:rsidRDefault="0048248B" w:rsidP="005568B2">
            <w:pPr>
              <w:pStyle w:val="TableParagraph"/>
              <w:ind w:left="781" w:right="121" w:hanging="624"/>
              <w:jc w:val="center"/>
              <w:rPr>
                <w:rFonts w:ascii="Times New Roman" w:hAnsi="Times New Roman" w:cs="Times New Roman"/>
              </w:rPr>
            </w:pPr>
            <w:r w:rsidRPr="000D69E3">
              <w:rPr>
                <w:rFonts w:ascii="Times New Roman" w:hAnsi="Times New Roman" w:cs="Times New Roman"/>
              </w:rPr>
              <w:t>KUNSKI UZ V.K. EUR</w:t>
            </w:r>
          </w:p>
        </w:tc>
      </w:tr>
      <w:tr w:rsidR="0048248B" w:rsidRPr="000D69E3" w:rsidTr="005568B2">
        <w:trPr>
          <w:trHeight w:val="3083"/>
        </w:trPr>
        <w:tc>
          <w:tcPr>
            <w:tcW w:w="1848" w:type="dxa"/>
          </w:tcPr>
          <w:p w:rsidR="0048248B" w:rsidRPr="000D69E3" w:rsidRDefault="0048248B" w:rsidP="005568B2">
            <w:pPr>
              <w:pStyle w:val="TableParagraph"/>
              <w:ind w:left="107"/>
              <w:rPr>
                <w:rFonts w:ascii="Times New Roman" w:hAnsi="Times New Roman" w:cs="Times New Roman"/>
                <w:b/>
              </w:rPr>
            </w:pPr>
            <w:r w:rsidRPr="000D69E3">
              <w:rPr>
                <w:rFonts w:ascii="Times New Roman" w:hAnsi="Times New Roman" w:cs="Times New Roman"/>
              </w:rPr>
              <w:t xml:space="preserve">Godišnja kamata </w:t>
            </w:r>
            <w:r w:rsidRPr="000D69E3">
              <w:rPr>
                <w:rFonts w:ascii="Times New Roman" w:hAnsi="Times New Roman" w:cs="Times New Roman"/>
                <w:b/>
              </w:rPr>
              <w:t>Kunski krediti</w:t>
            </w:r>
          </w:p>
          <w:p w:rsidR="0048248B" w:rsidRPr="000D69E3" w:rsidRDefault="0048248B" w:rsidP="005568B2">
            <w:pPr>
              <w:pStyle w:val="TableParagraph"/>
              <w:ind w:left="107"/>
              <w:rPr>
                <w:rFonts w:ascii="Times New Roman" w:hAnsi="Times New Roman" w:cs="Times New Roman"/>
              </w:rPr>
            </w:pPr>
          </w:p>
          <w:p w:rsidR="0048248B" w:rsidRPr="000D69E3" w:rsidRDefault="0048248B" w:rsidP="005568B2">
            <w:pPr>
              <w:pStyle w:val="TableParagraph"/>
              <w:ind w:left="107"/>
              <w:rPr>
                <w:rFonts w:ascii="Times New Roman" w:hAnsi="Times New Roman" w:cs="Times New Roman"/>
              </w:rPr>
            </w:pPr>
          </w:p>
          <w:p w:rsidR="0048248B" w:rsidRPr="000D69E3" w:rsidRDefault="0048248B" w:rsidP="005568B2">
            <w:pPr>
              <w:pStyle w:val="TableParagraph"/>
              <w:ind w:left="107"/>
              <w:rPr>
                <w:rFonts w:ascii="Times New Roman" w:hAnsi="Times New Roman" w:cs="Times New Roman"/>
                <w:b/>
              </w:rPr>
            </w:pPr>
            <w:r w:rsidRPr="000D69E3">
              <w:rPr>
                <w:rFonts w:ascii="Times New Roman" w:hAnsi="Times New Roman" w:cs="Times New Roman"/>
                <w:b/>
              </w:rPr>
              <w:t xml:space="preserve">Kunski kredit uz valutnu klauzulu EUR </w:t>
            </w:r>
          </w:p>
        </w:tc>
        <w:tc>
          <w:tcPr>
            <w:tcW w:w="2121" w:type="dxa"/>
          </w:tcPr>
          <w:p w:rsidR="0048248B" w:rsidRPr="000D69E3" w:rsidRDefault="0048248B" w:rsidP="005568B2">
            <w:pPr>
              <w:pStyle w:val="TableParagraph"/>
              <w:ind w:left="126" w:right="114"/>
              <w:jc w:val="center"/>
              <w:rPr>
                <w:rFonts w:ascii="Times New Roman" w:hAnsi="Times New Roman" w:cs="Times New Roman"/>
              </w:rPr>
            </w:pPr>
          </w:p>
          <w:p w:rsidR="0048248B" w:rsidRPr="000D69E3" w:rsidRDefault="0048248B" w:rsidP="005568B2">
            <w:pPr>
              <w:pStyle w:val="TableParagraph"/>
              <w:ind w:left="126" w:right="114"/>
              <w:jc w:val="center"/>
              <w:rPr>
                <w:rFonts w:ascii="Times New Roman" w:hAnsi="Times New Roman" w:cs="Times New Roman"/>
              </w:rPr>
            </w:pPr>
            <w:r w:rsidRPr="000D69E3">
              <w:rPr>
                <w:rFonts w:ascii="Times New Roman" w:hAnsi="Times New Roman" w:cs="Times New Roman"/>
              </w:rPr>
              <w:t>2,95% fiksno</w:t>
            </w:r>
          </w:p>
          <w:p w:rsidR="0048248B" w:rsidRPr="000D69E3" w:rsidRDefault="0048248B" w:rsidP="005568B2">
            <w:pPr>
              <w:pStyle w:val="TableParagraph"/>
              <w:ind w:left="126" w:right="114"/>
              <w:jc w:val="center"/>
              <w:rPr>
                <w:rFonts w:ascii="Times New Roman" w:hAnsi="Times New Roman" w:cs="Times New Roman"/>
              </w:rPr>
            </w:pPr>
            <w:r w:rsidRPr="000D69E3">
              <w:rPr>
                <w:rFonts w:ascii="Times New Roman" w:hAnsi="Times New Roman" w:cs="Times New Roman"/>
              </w:rPr>
              <w:t>(EKS 3,11%)</w:t>
            </w:r>
          </w:p>
          <w:p w:rsidR="0048248B" w:rsidRPr="000D69E3" w:rsidRDefault="0048248B" w:rsidP="005568B2">
            <w:pPr>
              <w:pStyle w:val="TableParagraph"/>
              <w:ind w:left="126" w:right="114"/>
              <w:jc w:val="center"/>
              <w:rPr>
                <w:rFonts w:ascii="Times New Roman" w:hAnsi="Times New Roman" w:cs="Times New Roman"/>
              </w:rPr>
            </w:pPr>
          </w:p>
          <w:p w:rsidR="0048248B" w:rsidRPr="000D69E3" w:rsidRDefault="0048248B" w:rsidP="005568B2">
            <w:pPr>
              <w:pStyle w:val="TableParagraph"/>
              <w:ind w:left="126" w:right="114"/>
              <w:jc w:val="center"/>
              <w:rPr>
                <w:rFonts w:ascii="Times New Roman" w:hAnsi="Times New Roman" w:cs="Times New Roman"/>
              </w:rPr>
            </w:pPr>
            <w:r w:rsidRPr="000D69E3">
              <w:rPr>
                <w:rFonts w:ascii="Times New Roman" w:hAnsi="Times New Roman" w:cs="Times New Roman"/>
              </w:rPr>
              <w:t>3M EURIBOR+3,20%, promjenjiva</w:t>
            </w:r>
          </w:p>
          <w:p w:rsidR="0048248B" w:rsidRPr="000D69E3" w:rsidRDefault="0048248B" w:rsidP="005568B2">
            <w:pPr>
              <w:pStyle w:val="TableParagraph"/>
              <w:ind w:left="126" w:right="114"/>
              <w:jc w:val="center"/>
              <w:rPr>
                <w:rFonts w:ascii="Times New Roman" w:hAnsi="Times New Roman" w:cs="Times New Roman"/>
              </w:rPr>
            </w:pPr>
            <w:r w:rsidRPr="000D69E3">
              <w:rPr>
                <w:rFonts w:ascii="Times New Roman" w:hAnsi="Times New Roman" w:cs="Times New Roman"/>
              </w:rPr>
              <w:t>(EKS 2,87%)</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p>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3,00% fiksno</w:t>
            </w:r>
          </w:p>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(EKS 3,15%)</w:t>
            </w:r>
          </w:p>
          <w:p w:rsidR="0048248B" w:rsidRPr="000D69E3" w:rsidRDefault="0048248B" w:rsidP="005568B2">
            <w:pPr>
              <w:pStyle w:val="TableParagraph"/>
              <w:ind w:left="118" w:right="101"/>
              <w:jc w:val="center"/>
              <w:rPr>
                <w:rFonts w:ascii="Times New Roman" w:hAnsi="Times New Roman" w:cs="Times New Roman"/>
              </w:rPr>
            </w:pPr>
          </w:p>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w:t>
            </w:r>
          </w:p>
        </w:tc>
        <w:tc>
          <w:tcPr>
            <w:tcW w:w="2410" w:type="dxa"/>
          </w:tcPr>
          <w:p w:rsidR="0048248B" w:rsidRPr="000D69E3" w:rsidRDefault="0048248B" w:rsidP="005568B2">
            <w:pPr>
              <w:pStyle w:val="TableParagraph"/>
              <w:jc w:val="center"/>
              <w:rPr>
                <w:rFonts w:ascii="Times New Roman" w:hAnsi="Times New Roman" w:cs="Times New Roman"/>
              </w:rPr>
            </w:pPr>
          </w:p>
          <w:p w:rsidR="0048248B" w:rsidRPr="000D69E3" w:rsidRDefault="0048248B" w:rsidP="005568B2">
            <w:pPr>
              <w:pStyle w:val="TableParagraph"/>
              <w:ind w:left="127" w:right="113"/>
              <w:jc w:val="center"/>
              <w:rPr>
                <w:rFonts w:ascii="Times New Roman" w:hAnsi="Times New Roman" w:cs="Times New Roman"/>
              </w:rPr>
            </w:pPr>
            <w:r w:rsidRPr="000D69E3">
              <w:rPr>
                <w:rFonts w:ascii="Times New Roman" w:hAnsi="Times New Roman" w:cs="Times New Roman"/>
              </w:rPr>
              <w:t>2,80% fiksno</w:t>
            </w:r>
          </w:p>
          <w:p w:rsidR="0048248B" w:rsidRPr="000D69E3" w:rsidRDefault="0048248B" w:rsidP="005568B2">
            <w:pPr>
              <w:pStyle w:val="TableParagraph"/>
              <w:ind w:left="127" w:right="113"/>
              <w:jc w:val="center"/>
              <w:rPr>
                <w:rFonts w:ascii="Times New Roman" w:hAnsi="Times New Roman" w:cs="Times New Roman"/>
              </w:rPr>
            </w:pPr>
            <w:r w:rsidRPr="000D69E3">
              <w:rPr>
                <w:rFonts w:ascii="Times New Roman" w:hAnsi="Times New Roman" w:cs="Times New Roman"/>
              </w:rPr>
              <w:t>(EKS 2,96%)</w:t>
            </w:r>
          </w:p>
          <w:p w:rsidR="0048248B" w:rsidRPr="000D69E3" w:rsidRDefault="0048248B" w:rsidP="005568B2">
            <w:pPr>
              <w:pStyle w:val="TableParagraph"/>
              <w:ind w:left="127" w:right="113"/>
              <w:jc w:val="center"/>
              <w:rPr>
                <w:rFonts w:ascii="Times New Roman" w:hAnsi="Times New Roman" w:cs="Times New Roman"/>
              </w:rPr>
            </w:pPr>
          </w:p>
          <w:p w:rsidR="0048248B" w:rsidRPr="000D69E3" w:rsidRDefault="0048248B" w:rsidP="005568B2">
            <w:pPr>
              <w:pStyle w:val="TableParagraph"/>
              <w:ind w:left="127" w:right="113"/>
              <w:jc w:val="center"/>
              <w:rPr>
                <w:rFonts w:ascii="Times New Roman" w:hAnsi="Times New Roman" w:cs="Times New Roman"/>
              </w:rPr>
            </w:pPr>
            <w:r w:rsidRPr="000D69E3">
              <w:rPr>
                <w:rFonts w:ascii="Times New Roman" w:hAnsi="Times New Roman" w:cs="Times New Roman"/>
              </w:rPr>
              <w:t>3M</w:t>
            </w:r>
            <w:r w:rsidRPr="000D69E3">
              <w:rPr>
                <w:rFonts w:ascii="Times New Roman" w:hAnsi="Times New Roman" w:cs="Times New Roman"/>
                <w:spacing w:val="-5"/>
              </w:rPr>
              <w:t xml:space="preserve"> </w:t>
            </w:r>
            <w:r w:rsidRPr="000D69E3">
              <w:rPr>
                <w:rFonts w:ascii="Times New Roman" w:hAnsi="Times New Roman" w:cs="Times New Roman"/>
              </w:rPr>
              <w:t>EURIBOR+2,40 p.p.</w:t>
            </w:r>
          </w:p>
          <w:p w:rsidR="0048248B" w:rsidRPr="000D69E3" w:rsidRDefault="0048248B" w:rsidP="005568B2">
            <w:pPr>
              <w:pStyle w:val="TableParagraph"/>
              <w:ind w:left="127" w:right="113"/>
              <w:jc w:val="center"/>
              <w:rPr>
                <w:rFonts w:ascii="Times New Roman" w:hAnsi="Times New Roman" w:cs="Times New Roman"/>
              </w:rPr>
            </w:pPr>
            <w:r w:rsidRPr="000D69E3">
              <w:rPr>
                <w:rFonts w:ascii="Times New Roman" w:hAnsi="Times New Roman" w:cs="Times New Roman"/>
              </w:rPr>
              <w:t>promjenjva</w:t>
            </w:r>
          </w:p>
          <w:p w:rsidR="0048248B" w:rsidRPr="000D69E3" w:rsidRDefault="0048248B" w:rsidP="005568B2">
            <w:pPr>
              <w:pStyle w:val="TableParagraph"/>
              <w:ind w:left="127" w:right="113"/>
              <w:jc w:val="center"/>
              <w:rPr>
                <w:rFonts w:ascii="Times New Roman" w:hAnsi="Times New Roman" w:cs="Times New Roman"/>
              </w:rPr>
            </w:pPr>
            <w:r w:rsidRPr="000D69E3">
              <w:rPr>
                <w:rFonts w:ascii="Times New Roman" w:hAnsi="Times New Roman" w:cs="Times New Roman"/>
              </w:rPr>
              <w:t>(EKS 2,02%)</w:t>
            </w:r>
          </w:p>
        </w:tc>
        <w:tc>
          <w:tcPr>
            <w:tcW w:w="2268" w:type="dxa"/>
          </w:tcPr>
          <w:p w:rsidR="0048248B" w:rsidRPr="000D69E3" w:rsidRDefault="0048248B" w:rsidP="005568B2">
            <w:pPr>
              <w:pStyle w:val="TableParagraph"/>
              <w:ind w:left="152" w:right="134"/>
              <w:jc w:val="center"/>
              <w:rPr>
                <w:rFonts w:ascii="Times New Roman" w:hAnsi="Times New Roman" w:cs="Times New Roman"/>
              </w:rPr>
            </w:pPr>
          </w:p>
          <w:p w:rsidR="0048248B" w:rsidRPr="000D69E3" w:rsidRDefault="0048248B" w:rsidP="005568B2">
            <w:pPr>
              <w:pStyle w:val="TableParagraph"/>
              <w:ind w:left="152" w:right="134"/>
              <w:jc w:val="center"/>
              <w:rPr>
                <w:rFonts w:ascii="Times New Roman" w:hAnsi="Times New Roman" w:cs="Times New Roman"/>
                <w:spacing w:val="-2"/>
              </w:rPr>
            </w:pPr>
            <w:r w:rsidRPr="000D69E3">
              <w:rPr>
                <w:rFonts w:ascii="Times New Roman" w:hAnsi="Times New Roman" w:cs="Times New Roman"/>
              </w:rPr>
              <w:t>3,50% fiksno</w:t>
            </w:r>
            <w:r w:rsidRPr="000D69E3">
              <w:rPr>
                <w:rFonts w:ascii="Times New Roman" w:hAnsi="Times New Roman" w:cs="Times New Roman"/>
                <w:spacing w:val="-2"/>
              </w:rPr>
              <w:t xml:space="preserve">                  </w:t>
            </w:r>
            <w:r w:rsidRPr="000D69E3">
              <w:rPr>
                <w:rFonts w:ascii="Times New Roman" w:hAnsi="Times New Roman" w:cs="Times New Roman"/>
              </w:rPr>
              <w:t>(EKS 3,68%)</w:t>
            </w:r>
          </w:p>
          <w:p w:rsidR="0048248B" w:rsidRPr="000D69E3" w:rsidRDefault="0048248B" w:rsidP="005568B2">
            <w:pPr>
              <w:pStyle w:val="TableParagraph"/>
              <w:ind w:left="154" w:right="133" w:firstLine="1"/>
              <w:jc w:val="center"/>
              <w:rPr>
                <w:rFonts w:ascii="Times New Roman" w:hAnsi="Times New Roman" w:cs="Times New Roman"/>
              </w:rPr>
            </w:pPr>
          </w:p>
          <w:p w:rsidR="0048248B" w:rsidRPr="000D69E3" w:rsidRDefault="0048248B" w:rsidP="005568B2">
            <w:pPr>
              <w:pStyle w:val="TableParagraph"/>
              <w:ind w:left="154" w:right="133" w:firstLine="1"/>
              <w:jc w:val="center"/>
              <w:rPr>
                <w:rFonts w:ascii="Times New Roman" w:hAnsi="Times New Roman" w:cs="Times New Roman"/>
                <w:spacing w:val="-3"/>
              </w:rPr>
            </w:pPr>
            <w:r w:rsidRPr="000D69E3">
              <w:rPr>
                <w:rFonts w:ascii="Times New Roman" w:hAnsi="Times New Roman" w:cs="Times New Roman"/>
              </w:rPr>
              <w:t xml:space="preserve">6M </w:t>
            </w:r>
            <w:r w:rsidRPr="000D69E3">
              <w:rPr>
                <w:rFonts w:ascii="Times New Roman" w:hAnsi="Times New Roman" w:cs="Times New Roman"/>
                <w:spacing w:val="-3"/>
              </w:rPr>
              <w:t>EURIBOR + 2,85%</w:t>
            </w:r>
          </w:p>
          <w:p w:rsidR="0048248B" w:rsidRPr="000D69E3" w:rsidRDefault="0048248B" w:rsidP="005568B2">
            <w:pPr>
              <w:pStyle w:val="TableParagraph"/>
              <w:ind w:left="154" w:right="133" w:firstLine="1"/>
              <w:jc w:val="center"/>
              <w:rPr>
                <w:rFonts w:ascii="Times New Roman" w:hAnsi="Times New Roman" w:cs="Times New Roman"/>
                <w:spacing w:val="-3"/>
              </w:rPr>
            </w:pPr>
            <w:r w:rsidRPr="000D69E3">
              <w:rPr>
                <w:rFonts w:ascii="Times New Roman" w:hAnsi="Times New Roman" w:cs="Times New Roman"/>
                <w:spacing w:val="-3"/>
              </w:rPr>
              <w:t>promjenjiva</w:t>
            </w:r>
          </w:p>
          <w:p w:rsidR="0048248B" w:rsidRPr="000D69E3" w:rsidRDefault="0048248B" w:rsidP="005568B2">
            <w:pPr>
              <w:pStyle w:val="TableParagraph"/>
              <w:ind w:left="154" w:right="133" w:firstLine="1"/>
              <w:jc w:val="center"/>
              <w:rPr>
                <w:rFonts w:ascii="Times New Roman" w:hAnsi="Times New Roman" w:cs="Times New Roman"/>
              </w:rPr>
            </w:pPr>
            <w:r w:rsidRPr="000D69E3">
              <w:rPr>
                <w:rFonts w:ascii="Times New Roman" w:hAnsi="Times New Roman" w:cs="Times New Roman"/>
              </w:rPr>
              <w:t>(EKS</w:t>
            </w:r>
            <w:r w:rsidRPr="000D69E3">
              <w:rPr>
                <w:rFonts w:ascii="Times New Roman" w:hAnsi="Times New Roman" w:cs="Times New Roman"/>
                <w:spacing w:val="-1"/>
              </w:rPr>
              <w:t xml:space="preserve"> 3,01</w:t>
            </w:r>
            <w:r w:rsidRPr="000D69E3">
              <w:rPr>
                <w:rFonts w:ascii="Times New Roman" w:hAnsi="Times New Roman" w:cs="Times New Roman"/>
              </w:rPr>
              <w:t>%)</w:t>
            </w:r>
          </w:p>
          <w:p w:rsidR="0048248B" w:rsidRPr="000D69E3" w:rsidRDefault="0048248B" w:rsidP="005568B2">
            <w:pPr>
              <w:pStyle w:val="TableParagraph"/>
              <w:ind w:left="154" w:right="133" w:firstLine="1"/>
              <w:jc w:val="center"/>
              <w:rPr>
                <w:rFonts w:ascii="Times New Roman" w:hAnsi="Times New Roman" w:cs="Times New Roman"/>
              </w:rPr>
            </w:pPr>
          </w:p>
          <w:p w:rsidR="0048248B" w:rsidRPr="000D69E3" w:rsidRDefault="0048248B" w:rsidP="005568B2">
            <w:pPr>
              <w:pStyle w:val="TableParagraph"/>
              <w:ind w:left="154" w:right="133" w:firstLine="1"/>
              <w:jc w:val="center"/>
              <w:rPr>
                <w:rFonts w:ascii="Times New Roman" w:hAnsi="Times New Roman" w:cs="Times New Roman"/>
              </w:rPr>
            </w:pPr>
          </w:p>
          <w:p w:rsidR="0048248B" w:rsidRPr="000D69E3" w:rsidRDefault="0048248B" w:rsidP="005568B2">
            <w:pPr>
              <w:pStyle w:val="TableParagraph"/>
              <w:ind w:right="133"/>
              <w:jc w:val="center"/>
              <w:rPr>
                <w:rFonts w:ascii="Times New Roman" w:hAnsi="Times New Roman" w:cs="Times New Roman"/>
              </w:rPr>
            </w:pPr>
          </w:p>
        </w:tc>
        <w:tc>
          <w:tcPr>
            <w:tcW w:w="2552" w:type="dxa"/>
          </w:tcPr>
          <w:p w:rsidR="0048248B" w:rsidRPr="000D69E3" w:rsidRDefault="0048248B" w:rsidP="005568B2">
            <w:pPr>
              <w:pStyle w:val="TableParagraph"/>
              <w:ind w:left="316" w:right="253" w:hanging="44"/>
              <w:jc w:val="center"/>
              <w:rPr>
                <w:rFonts w:ascii="Times New Roman" w:hAnsi="Times New Roman" w:cs="Times New Roman"/>
              </w:rPr>
            </w:pPr>
          </w:p>
          <w:p w:rsidR="0048248B" w:rsidRPr="000D69E3" w:rsidRDefault="0048248B" w:rsidP="005568B2">
            <w:pPr>
              <w:pStyle w:val="TableParagraph"/>
              <w:ind w:left="316" w:right="253" w:hanging="44"/>
              <w:jc w:val="center"/>
              <w:rPr>
                <w:rFonts w:ascii="Times New Roman" w:hAnsi="Times New Roman" w:cs="Times New Roman"/>
              </w:rPr>
            </w:pPr>
            <w:r w:rsidRPr="000D69E3">
              <w:rPr>
                <w:rFonts w:ascii="Times New Roman" w:hAnsi="Times New Roman" w:cs="Times New Roman"/>
              </w:rPr>
              <w:t>3,10% fiksno</w:t>
            </w:r>
          </w:p>
          <w:p w:rsidR="0048248B" w:rsidRPr="000D69E3" w:rsidRDefault="0048248B" w:rsidP="005568B2">
            <w:pPr>
              <w:pStyle w:val="TableParagraph"/>
              <w:ind w:left="316" w:right="253" w:hanging="44"/>
              <w:jc w:val="center"/>
              <w:rPr>
                <w:rFonts w:ascii="Times New Roman" w:hAnsi="Times New Roman" w:cs="Times New Roman"/>
              </w:rPr>
            </w:pPr>
            <w:r w:rsidRPr="000D69E3">
              <w:rPr>
                <w:rFonts w:ascii="Times New Roman" w:hAnsi="Times New Roman" w:cs="Times New Roman"/>
              </w:rPr>
              <w:t>(EKS 3,22%)</w:t>
            </w:r>
          </w:p>
          <w:p w:rsidR="0048248B" w:rsidRPr="000D69E3" w:rsidRDefault="0048248B" w:rsidP="005568B2">
            <w:pPr>
              <w:pStyle w:val="TableParagraph"/>
              <w:ind w:left="316" w:right="253" w:hanging="44"/>
              <w:jc w:val="center"/>
              <w:rPr>
                <w:rFonts w:ascii="Times New Roman" w:hAnsi="Times New Roman" w:cs="Times New Roman"/>
              </w:rPr>
            </w:pPr>
          </w:p>
          <w:p w:rsidR="0048248B" w:rsidRPr="000D69E3" w:rsidRDefault="0048248B" w:rsidP="005568B2">
            <w:pPr>
              <w:pStyle w:val="TableParagraph"/>
              <w:ind w:right="253"/>
              <w:jc w:val="center"/>
              <w:rPr>
                <w:rFonts w:ascii="Times New Roman" w:hAnsi="Times New Roman" w:cs="Times New Roman"/>
              </w:rPr>
            </w:pPr>
            <w:r w:rsidRPr="000D69E3">
              <w:rPr>
                <w:rFonts w:ascii="Times New Roman" w:hAnsi="Times New Roman" w:cs="Times New Roman"/>
              </w:rPr>
              <w:t xml:space="preserve">    3M EURIBOR+1,90 p.p.</w:t>
            </w:r>
          </w:p>
          <w:p w:rsidR="0048248B" w:rsidRPr="000D69E3" w:rsidRDefault="0048248B" w:rsidP="005568B2">
            <w:pPr>
              <w:pStyle w:val="TableParagraph"/>
              <w:ind w:right="253"/>
              <w:jc w:val="center"/>
              <w:rPr>
                <w:rFonts w:ascii="Times New Roman" w:hAnsi="Times New Roman" w:cs="Times New Roman"/>
              </w:rPr>
            </w:pPr>
            <w:r w:rsidRPr="000D69E3">
              <w:rPr>
                <w:rFonts w:ascii="Times New Roman" w:hAnsi="Times New Roman" w:cs="Times New Roman"/>
              </w:rPr>
              <w:t>promjenjiva</w:t>
            </w:r>
          </w:p>
          <w:p w:rsidR="0048248B" w:rsidRPr="000D69E3" w:rsidRDefault="0048248B" w:rsidP="005568B2">
            <w:pPr>
              <w:pStyle w:val="TableParagraph"/>
              <w:ind w:left="183" w:right="165"/>
              <w:jc w:val="center"/>
              <w:rPr>
                <w:rFonts w:ascii="Times New Roman" w:hAnsi="Times New Roman" w:cs="Times New Roman"/>
              </w:rPr>
            </w:pPr>
            <w:r w:rsidRPr="000D69E3">
              <w:rPr>
                <w:rFonts w:ascii="Times New Roman" w:hAnsi="Times New Roman" w:cs="Times New Roman"/>
              </w:rPr>
              <w:t>(EKS 1,99%)</w:t>
            </w:r>
          </w:p>
          <w:p w:rsidR="0048248B" w:rsidRPr="000D69E3" w:rsidRDefault="0048248B" w:rsidP="005568B2">
            <w:pPr>
              <w:pStyle w:val="TableParagraph"/>
              <w:ind w:left="154" w:right="133" w:firstLine="1"/>
              <w:jc w:val="center"/>
              <w:rPr>
                <w:rFonts w:ascii="Times New Roman" w:hAnsi="Times New Roman" w:cs="Times New Roman"/>
              </w:rPr>
            </w:pPr>
            <w:r w:rsidRPr="000D69E3">
              <w:rPr>
                <w:rFonts w:ascii="Times New Roman" w:hAnsi="Times New Roman" w:cs="Times New Roman"/>
              </w:rPr>
              <w:t>Dodatna ponuda:</w:t>
            </w:r>
          </w:p>
          <w:p w:rsidR="0048248B" w:rsidRPr="000D69E3" w:rsidRDefault="0048248B" w:rsidP="005568B2">
            <w:pPr>
              <w:pStyle w:val="TableParagraph"/>
              <w:ind w:left="154" w:right="133" w:firstLine="1"/>
              <w:jc w:val="center"/>
              <w:rPr>
                <w:rFonts w:ascii="Times New Roman" w:hAnsi="Times New Roman" w:cs="Times New Roman"/>
              </w:rPr>
            </w:pPr>
            <w:r w:rsidRPr="000D69E3">
              <w:rPr>
                <w:rFonts w:ascii="Times New Roman" w:hAnsi="Times New Roman" w:cs="Times New Roman"/>
              </w:rPr>
              <w:t>2,1% fiksno</w:t>
            </w:r>
          </w:p>
          <w:p w:rsidR="0048248B" w:rsidRPr="000D69E3" w:rsidRDefault="0048248B" w:rsidP="005568B2">
            <w:pPr>
              <w:pStyle w:val="TableParagraph"/>
              <w:ind w:left="154" w:right="133" w:firstLine="1"/>
              <w:jc w:val="center"/>
              <w:rPr>
                <w:rFonts w:ascii="Times New Roman" w:hAnsi="Times New Roman" w:cs="Times New Roman"/>
              </w:rPr>
            </w:pPr>
            <w:r w:rsidRPr="000D69E3">
              <w:rPr>
                <w:rFonts w:ascii="Times New Roman" w:hAnsi="Times New Roman" w:cs="Times New Roman"/>
              </w:rPr>
              <w:t>(EKS=2,20 %)</w:t>
            </w:r>
          </w:p>
        </w:tc>
        <w:tc>
          <w:tcPr>
            <w:tcW w:w="2268" w:type="dxa"/>
          </w:tcPr>
          <w:p w:rsidR="0048248B" w:rsidRPr="000D69E3" w:rsidRDefault="0048248B" w:rsidP="005568B2">
            <w:pPr>
              <w:pStyle w:val="TableParagraph"/>
              <w:ind w:left="316" w:right="253" w:hanging="44"/>
              <w:jc w:val="center"/>
              <w:rPr>
                <w:rFonts w:ascii="Times New Roman" w:hAnsi="Times New Roman" w:cs="Times New Roman"/>
              </w:rPr>
            </w:pPr>
          </w:p>
          <w:p w:rsidR="0048248B" w:rsidRPr="000D69E3" w:rsidRDefault="0048248B" w:rsidP="005568B2">
            <w:pPr>
              <w:pStyle w:val="TableParagraph"/>
              <w:ind w:left="316" w:right="253" w:hanging="44"/>
              <w:jc w:val="center"/>
              <w:rPr>
                <w:rFonts w:ascii="Times New Roman" w:hAnsi="Times New Roman" w:cs="Times New Roman"/>
              </w:rPr>
            </w:pPr>
            <w:r w:rsidRPr="000D69E3">
              <w:rPr>
                <w:rFonts w:ascii="Times New Roman" w:hAnsi="Times New Roman" w:cs="Times New Roman"/>
              </w:rPr>
              <w:t>2,90% fiksno</w:t>
            </w:r>
          </w:p>
          <w:p w:rsidR="0048248B" w:rsidRPr="000D69E3" w:rsidRDefault="0048248B" w:rsidP="005568B2">
            <w:pPr>
              <w:pStyle w:val="TableParagraph"/>
              <w:ind w:left="316" w:right="253" w:hanging="44"/>
              <w:jc w:val="center"/>
              <w:rPr>
                <w:rFonts w:ascii="Times New Roman" w:hAnsi="Times New Roman" w:cs="Times New Roman"/>
              </w:rPr>
            </w:pPr>
            <w:r w:rsidRPr="000D69E3">
              <w:rPr>
                <w:rFonts w:ascii="Times New Roman" w:hAnsi="Times New Roman" w:cs="Times New Roman"/>
              </w:rPr>
              <w:t>(EKS 3,05%)</w:t>
            </w:r>
          </w:p>
          <w:p w:rsidR="0048248B" w:rsidRPr="000D69E3" w:rsidRDefault="0048248B" w:rsidP="005568B2">
            <w:pPr>
              <w:pStyle w:val="TableParagraph"/>
              <w:ind w:right="253"/>
              <w:jc w:val="center"/>
              <w:rPr>
                <w:rFonts w:ascii="Times New Roman" w:hAnsi="Times New Roman" w:cs="Times New Roman"/>
              </w:rPr>
            </w:pPr>
          </w:p>
          <w:p w:rsidR="0048248B" w:rsidRPr="000D69E3" w:rsidRDefault="0048248B" w:rsidP="005568B2">
            <w:pPr>
              <w:pStyle w:val="TableParagraph"/>
              <w:ind w:right="253"/>
              <w:jc w:val="center"/>
              <w:rPr>
                <w:rFonts w:ascii="Times New Roman" w:hAnsi="Times New Roman" w:cs="Times New Roman"/>
              </w:rPr>
            </w:pPr>
            <w:r w:rsidRPr="000D69E3">
              <w:rPr>
                <w:rFonts w:ascii="Times New Roman" w:hAnsi="Times New Roman" w:cs="Times New Roman"/>
              </w:rPr>
              <w:t xml:space="preserve">   3M EURIBOR+2,70%</w:t>
            </w:r>
          </w:p>
          <w:p w:rsidR="0048248B" w:rsidRPr="000D69E3" w:rsidRDefault="0048248B" w:rsidP="005568B2">
            <w:pPr>
              <w:pStyle w:val="TableParagraph"/>
              <w:ind w:right="253"/>
              <w:jc w:val="center"/>
              <w:rPr>
                <w:rFonts w:ascii="Times New Roman" w:hAnsi="Times New Roman" w:cs="Times New Roman"/>
              </w:rPr>
            </w:pPr>
            <w:r w:rsidRPr="000D69E3">
              <w:rPr>
                <w:rFonts w:ascii="Times New Roman" w:hAnsi="Times New Roman" w:cs="Times New Roman"/>
              </w:rPr>
              <w:t xml:space="preserve">     (zero floor)</w:t>
            </w:r>
          </w:p>
          <w:p w:rsidR="0048248B" w:rsidRPr="000D69E3" w:rsidRDefault="0048248B" w:rsidP="005568B2">
            <w:pPr>
              <w:pStyle w:val="TableParagraph"/>
              <w:ind w:left="183" w:right="165"/>
              <w:jc w:val="center"/>
              <w:rPr>
                <w:rFonts w:ascii="Times New Roman" w:hAnsi="Times New Roman" w:cs="Times New Roman"/>
              </w:rPr>
            </w:pPr>
            <w:r w:rsidRPr="000D69E3">
              <w:rPr>
                <w:rFonts w:ascii="Times New Roman" w:hAnsi="Times New Roman" w:cs="Times New Roman"/>
              </w:rPr>
              <w:t>(EKS 2,85%)</w:t>
            </w:r>
          </w:p>
          <w:p w:rsidR="0048248B" w:rsidRPr="000D69E3" w:rsidRDefault="0048248B" w:rsidP="005568B2">
            <w:pPr>
              <w:pStyle w:val="TableParagraph"/>
              <w:ind w:left="154" w:right="133" w:firstLine="1"/>
              <w:jc w:val="center"/>
              <w:rPr>
                <w:rFonts w:ascii="Times New Roman" w:hAnsi="Times New Roman" w:cs="Times New Roman"/>
              </w:rPr>
            </w:pPr>
          </w:p>
          <w:p w:rsidR="0048248B" w:rsidRPr="000D69E3" w:rsidRDefault="0048248B" w:rsidP="005568B2">
            <w:pPr>
              <w:pStyle w:val="TableParagraph"/>
              <w:ind w:left="154" w:right="133" w:firstLine="1"/>
              <w:jc w:val="center"/>
              <w:rPr>
                <w:rFonts w:ascii="Times New Roman" w:hAnsi="Times New Roman" w:cs="Times New Roman"/>
              </w:rPr>
            </w:pPr>
          </w:p>
        </w:tc>
      </w:tr>
      <w:tr w:rsidR="0048248B" w:rsidRPr="000D69E3" w:rsidTr="005568B2">
        <w:trPr>
          <w:trHeight w:val="230"/>
        </w:trPr>
        <w:tc>
          <w:tcPr>
            <w:tcW w:w="1848" w:type="dxa"/>
          </w:tcPr>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 xml:space="preserve">Naknade: </w:t>
            </w:r>
          </w:p>
        </w:tc>
        <w:tc>
          <w:tcPr>
            <w:tcW w:w="2121" w:type="dxa"/>
          </w:tcPr>
          <w:p w:rsidR="0048248B" w:rsidRPr="000D69E3" w:rsidRDefault="0048248B" w:rsidP="005568B2">
            <w:pPr>
              <w:pStyle w:val="TableParagraph"/>
              <w:ind w:left="131" w:right="119"/>
              <w:jc w:val="center"/>
              <w:rPr>
                <w:rFonts w:ascii="Times New Roman" w:hAnsi="Times New Roman" w:cs="Times New Roman"/>
              </w:rPr>
            </w:pPr>
            <w:r w:rsidRPr="000D69E3">
              <w:rPr>
                <w:rFonts w:ascii="Times New Roman" w:hAnsi="Times New Roman" w:cs="Times New Roman"/>
              </w:rPr>
              <w:t>0,25 %</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0,50 %</w:t>
            </w:r>
          </w:p>
        </w:tc>
        <w:tc>
          <w:tcPr>
            <w:tcW w:w="2410"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0,30 %</w:t>
            </w:r>
          </w:p>
        </w:tc>
        <w:tc>
          <w:tcPr>
            <w:tcW w:w="2268" w:type="dxa"/>
          </w:tcPr>
          <w:p w:rsidR="0048248B" w:rsidRPr="000D69E3" w:rsidRDefault="0048248B" w:rsidP="005568B2">
            <w:pPr>
              <w:pStyle w:val="TableParagraph"/>
              <w:ind w:right="135"/>
              <w:jc w:val="center"/>
              <w:rPr>
                <w:rFonts w:ascii="Times New Roman" w:hAnsi="Times New Roman" w:cs="Times New Roman"/>
              </w:rPr>
            </w:pPr>
            <w:r w:rsidRPr="000D69E3">
              <w:rPr>
                <w:rFonts w:ascii="Times New Roman" w:hAnsi="Times New Roman" w:cs="Times New Roman"/>
              </w:rPr>
              <w:t>0,40 % min 1.000 kn</w:t>
            </w:r>
          </w:p>
        </w:tc>
        <w:tc>
          <w:tcPr>
            <w:tcW w:w="2552"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0,25 % min 1.000 kn</w:t>
            </w:r>
          </w:p>
        </w:tc>
        <w:tc>
          <w:tcPr>
            <w:tcW w:w="2268"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0,50 %</w:t>
            </w:r>
          </w:p>
        </w:tc>
      </w:tr>
      <w:tr w:rsidR="0048248B" w:rsidRPr="000D69E3" w:rsidTr="005568B2">
        <w:trPr>
          <w:trHeight w:val="230"/>
        </w:trPr>
        <w:tc>
          <w:tcPr>
            <w:tcW w:w="1848" w:type="dxa"/>
          </w:tcPr>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Poček</w:t>
            </w:r>
          </w:p>
        </w:tc>
        <w:tc>
          <w:tcPr>
            <w:tcW w:w="2121" w:type="dxa"/>
          </w:tcPr>
          <w:p w:rsidR="0048248B" w:rsidRPr="000D69E3" w:rsidRDefault="0048248B" w:rsidP="005568B2">
            <w:pPr>
              <w:pStyle w:val="TableParagraph"/>
              <w:ind w:left="131" w:right="119"/>
              <w:jc w:val="center"/>
              <w:rPr>
                <w:rFonts w:ascii="Times New Roman" w:hAnsi="Times New Roman" w:cs="Times New Roman"/>
              </w:rPr>
            </w:pPr>
            <w:r w:rsidRPr="000D69E3">
              <w:rPr>
                <w:rFonts w:ascii="Times New Roman" w:hAnsi="Times New Roman" w:cs="Times New Roman"/>
              </w:rPr>
              <w:t>do 12 mjeseci</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do 12 mjeseci</w:t>
            </w:r>
          </w:p>
        </w:tc>
        <w:tc>
          <w:tcPr>
            <w:tcW w:w="2410"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c>
          <w:tcPr>
            <w:tcW w:w="2268" w:type="dxa"/>
          </w:tcPr>
          <w:p w:rsidR="0048248B" w:rsidRPr="000D69E3" w:rsidRDefault="0048248B" w:rsidP="005568B2">
            <w:pPr>
              <w:pStyle w:val="TableParagraph"/>
              <w:ind w:right="135"/>
              <w:jc w:val="center"/>
              <w:rPr>
                <w:rFonts w:ascii="Times New Roman" w:hAnsi="Times New Roman" w:cs="Times New Roman"/>
              </w:rPr>
            </w:pPr>
            <w:r w:rsidRPr="000D69E3">
              <w:rPr>
                <w:rFonts w:ascii="Times New Roman" w:hAnsi="Times New Roman" w:cs="Times New Roman"/>
              </w:rPr>
              <w:t>do 12 mjeseci</w:t>
            </w:r>
          </w:p>
        </w:tc>
        <w:tc>
          <w:tcPr>
            <w:tcW w:w="2552"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c>
          <w:tcPr>
            <w:tcW w:w="2268"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r>
      <w:tr w:rsidR="0048248B" w:rsidRPr="000D69E3" w:rsidTr="005568B2">
        <w:trPr>
          <w:trHeight w:val="199"/>
        </w:trPr>
        <w:tc>
          <w:tcPr>
            <w:tcW w:w="1848" w:type="dxa"/>
          </w:tcPr>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Rok korištenja</w:t>
            </w:r>
          </w:p>
        </w:tc>
        <w:tc>
          <w:tcPr>
            <w:tcW w:w="2121" w:type="dxa"/>
          </w:tcPr>
          <w:p w:rsidR="0048248B" w:rsidRPr="000D69E3" w:rsidRDefault="0048248B" w:rsidP="005568B2">
            <w:pPr>
              <w:pStyle w:val="TableParagraph"/>
              <w:ind w:left="131" w:right="119"/>
              <w:jc w:val="center"/>
              <w:rPr>
                <w:rFonts w:ascii="Times New Roman" w:hAnsi="Times New Roman" w:cs="Times New Roman"/>
              </w:rPr>
            </w:pPr>
            <w:r w:rsidRPr="000D69E3">
              <w:rPr>
                <w:rFonts w:ascii="Times New Roman" w:hAnsi="Times New Roman" w:cs="Times New Roman"/>
              </w:rPr>
              <w:t>do 12 mjeseci</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do 12 mjeseci</w:t>
            </w:r>
          </w:p>
        </w:tc>
        <w:tc>
          <w:tcPr>
            <w:tcW w:w="2410"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c>
          <w:tcPr>
            <w:tcW w:w="2268" w:type="dxa"/>
          </w:tcPr>
          <w:p w:rsidR="0048248B" w:rsidRPr="000D69E3" w:rsidRDefault="0048248B" w:rsidP="005568B2">
            <w:pPr>
              <w:pStyle w:val="TableParagraph"/>
              <w:ind w:right="135"/>
              <w:jc w:val="center"/>
              <w:rPr>
                <w:rFonts w:ascii="Times New Roman" w:hAnsi="Times New Roman" w:cs="Times New Roman"/>
              </w:rPr>
            </w:pPr>
            <w:r w:rsidRPr="000D69E3">
              <w:rPr>
                <w:rFonts w:ascii="Times New Roman" w:hAnsi="Times New Roman" w:cs="Times New Roman"/>
              </w:rPr>
              <w:t>do 12 mjeseci</w:t>
            </w:r>
          </w:p>
        </w:tc>
        <w:tc>
          <w:tcPr>
            <w:tcW w:w="2552"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c>
          <w:tcPr>
            <w:tcW w:w="2268" w:type="dxa"/>
          </w:tcPr>
          <w:p w:rsidR="0048248B" w:rsidRPr="000D69E3" w:rsidRDefault="0048248B" w:rsidP="005568B2">
            <w:pPr>
              <w:pStyle w:val="TableParagraph"/>
              <w:ind w:right="165"/>
              <w:jc w:val="center"/>
              <w:rPr>
                <w:rFonts w:ascii="Times New Roman" w:hAnsi="Times New Roman" w:cs="Times New Roman"/>
              </w:rPr>
            </w:pPr>
            <w:r w:rsidRPr="000D69E3">
              <w:rPr>
                <w:rFonts w:ascii="Times New Roman" w:hAnsi="Times New Roman" w:cs="Times New Roman"/>
              </w:rPr>
              <w:t>do 12 mjeseci</w:t>
            </w:r>
          </w:p>
        </w:tc>
      </w:tr>
      <w:tr w:rsidR="0048248B" w:rsidRPr="000D69E3" w:rsidTr="005568B2">
        <w:trPr>
          <w:trHeight w:val="466"/>
        </w:trPr>
        <w:tc>
          <w:tcPr>
            <w:tcW w:w="1848" w:type="dxa"/>
          </w:tcPr>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 xml:space="preserve">Rok otplate </w:t>
            </w:r>
          </w:p>
        </w:tc>
        <w:tc>
          <w:tcPr>
            <w:tcW w:w="2121" w:type="dxa"/>
          </w:tcPr>
          <w:p w:rsidR="0048248B" w:rsidRPr="000D69E3" w:rsidRDefault="0048248B" w:rsidP="005568B2">
            <w:pPr>
              <w:pStyle w:val="TableParagraph"/>
              <w:ind w:left="131" w:right="119"/>
              <w:jc w:val="center"/>
              <w:rPr>
                <w:rFonts w:ascii="Times New Roman" w:hAnsi="Times New Roman" w:cs="Times New Roman"/>
              </w:rPr>
            </w:pPr>
            <w:r w:rsidRPr="000D69E3">
              <w:rPr>
                <w:rFonts w:ascii="Times New Roman" w:hAnsi="Times New Roman" w:cs="Times New Roman"/>
              </w:rPr>
              <w:t>do 7 godina  (uključujuči poček)</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do 7 godina (uključujući poček)</w:t>
            </w:r>
          </w:p>
        </w:tc>
        <w:tc>
          <w:tcPr>
            <w:tcW w:w="2410" w:type="dxa"/>
          </w:tcPr>
          <w:p w:rsidR="0048248B" w:rsidRPr="000D69E3" w:rsidRDefault="0048248B" w:rsidP="005568B2">
            <w:pPr>
              <w:pStyle w:val="TableParagraph"/>
              <w:ind w:left="180" w:right="165"/>
              <w:jc w:val="center"/>
              <w:rPr>
                <w:rFonts w:ascii="Times New Roman" w:hAnsi="Times New Roman" w:cs="Times New Roman"/>
              </w:rPr>
            </w:pPr>
            <w:r w:rsidRPr="000D69E3">
              <w:rPr>
                <w:rFonts w:ascii="Times New Roman" w:hAnsi="Times New Roman" w:cs="Times New Roman"/>
              </w:rPr>
              <w:t xml:space="preserve">do 7 godina </w:t>
            </w:r>
          </w:p>
          <w:p w:rsidR="0048248B" w:rsidRPr="000D69E3" w:rsidRDefault="0048248B" w:rsidP="005568B2">
            <w:pPr>
              <w:pStyle w:val="TableParagraph"/>
              <w:ind w:left="180" w:right="165"/>
              <w:jc w:val="center"/>
              <w:rPr>
                <w:rFonts w:ascii="Times New Roman" w:hAnsi="Times New Roman" w:cs="Times New Roman"/>
              </w:rPr>
            </w:pPr>
            <w:r w:rsidRPr="000D69E3">
              <w:rPr>
                <w:rFonts w:ascii="Times New Roman" w:hAnsi="Times New Roman" w:cs="Times New Roman"/>
              </w:rPr>
              <w:t>(uključujući poček)</w:t>
            </w:r>
          </w:p>
        </w:tc>
        <w:tc>
          <w:tcPr>
            <w:tcW w:w="2268" w:type="dxa"/>
          </w:tcPr>
          <w:p w:rsidR="0048248B" w:rsidRPr="000D69E3" w:rsidRDefault="0048248B" w:rsidP="005568B2">
            <w:pPr>
              <w:pStyle w:val="TableParagraph"/>
              <w:ind w:left="152" w:right="135"/>
              <w:jc w:val="center"/>
              <w:rPr>
                <w:rFonts w:ascii="Times New Roman" w:hAnsi="Times New Roman" w:cs="Times New Roman"/>
              </w:rPr>
            </w:pPr>
            <w:r w:rsidRPr="000D69E3">
              <w:rPr>
                <w:rFonts w:ascii="Times New Roman" w:hAnsi="Times New Roman" w:cs="Times New Roman"/>
              </w:rPr>
              <w:t>do 7 godina (uključujući poček)</w:t>
            </w:r>
          </w:p>
        </w:tc>
        <w:tc>
          <w:tcPr>
            <w:tcW w:w="2552" w:type="dxa"/>
          </w:tcPr>
          <w:p w:rsidR="0048248B" w:rsidRPr="000D69E3" w:rsidRDefault="0048248B" w:rsidP="005568B2">
            <w:pPr>
              <w:pStyle w:val="TableParagraph"/>
              <w:ind w:left="184" w:right="165"/>
              <w:jc w:val="center"/>
              <w:rPr>
                <w:rFonts w:ascii="Times New Roman" w:hAnsi="Times New Roman" w:cs="Times New Roman"/>
              </w:rPr>
            </w:pPr>
            <w:r w:rsidRPr="000D69E3">
              <w:rPr>
                <w:rFonts w:ascii="Times New Roman" w:hAnsi="Times New Roman" w:cs="Times New Roman"/>
              </w:rPr>
              <w:t xml:space="preserve">do 7 godina </w:t>
            </w:r>
          </w:p>
          <w:p w:rsidR="0048248B" w:rsidRPr="000D69E3" w:rsidRDefault="0048248B" w:rsidP="005568B2">
            <w:pPr>
              <w:pStyle w:val="TableParagraph"/>
              <w:ind w:left="184" w:right="165"/>
              <w:jc w:val="center"/>
              <w:rPr>
                <w:rFonts w:ascii="Times New Roman" w:hAnsi="Times New Roman" w:cs="Times New Roman"/>
              </w:rPr>
            </w:pPr>
            <w:r w:rsidRPr="000D69E3">
              <w:rPr>
                <w:rFonts w:ascii="Times New Roman" w:hAnsi="Times New Roman" w:cs="Times New Roman"/>
              </w:rPr>
              <w:t>(uključujući poček)</w:t>
            </w:r>
          </w:p>
        </w:tc>
        <w:tc>
          <w:tcPr>
            <w:tcW w:w="2268" w:type="dxa"/>
          </w:tcPr>
          <w:p w:rsidR="0048248B" w:rsidRPr="000D69E3" w:rsidRDefault="0048248B" w:rsidP="005568B2">
            <w:pPr>
              <w:pStyle w:val="TableParagraph"/>
              <w:ind w:left="184" w:right="165"/>
              <w:jc w:val="center"/>
              <w:rPr>
                <w:rFonts w:ascii="Times New Roman" w:hAnsi="Times New Roman" w:cs="Times New Roman"/>
              </w:rPr>
            </w:pPr>
            <w:r w:rsidRPr="000D69E3">
              <w:rPr>
                <w:rFonts w:ascii="Times New Roman" w:hAnsi="Times New Roman" w:cs="Times New Roman"/>
              </w:rPr>
              <w:t>do 7 godina (uključujući poček)</w:t>
            </w:r>
          </w:p>
        </w:tc>
      </w:tr>
      <w:tr w:rsidR="0048248B" w:rsidRPr="000D69E3" w:rsidTr="005568B2">
        <w:trPr>
          <w:trHeight w:val="466"/>
        </w:trPr>
        <w:tc>
          <w:tcPr>
            <w:tcW w:w="1848" w:type="dxa"/>
          </w:tcPr>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Način otplate</w:t>
            </w:r>
          </w:p>
          <w:p w:rsidR="0048248B" w:rsidRPr="000D69E3" w:rsidRDefault="0048248B" w:rsidP="005568B2">
            <w:pPr>
              <w:pStyle w:val="TableParagraph"/>
              <w:tabs>
                <w:tab w:val="left" w:pos="1106"/>
              </w:tabs>
              <w:ind w:left="107" w:right="94"/>
              <w:rPr>
                <w:rFonts w:ascii="Times New Roman" w:hAnsi="Times New Roman" w:cs="Times New Roman"/>
              </w:rPr>
            </w:pPr>
            <w:r w:rsidRPr="000D69E3">
              <w:rPr>
                <w:rFonts w:ascii="Times New Roman" w:hAnsi="Times New Roman" w:cs="Times New Roman"/>
              </w:rPr>
              <w:t>kredita</w:t>
            </w:r>
          </w:p>
        </w:tc>
        <w:tc>
          <w:tcPr>
            <w:tcW w:w="2121" w:type="dxa"/>
          </w:tcPr>
          <w:p w:rsidR="0048248B" w:rsidRPr="000D69E3" w:rsidRDefault="0048248B" w:rsidP="005568B2">
            <w:pPr>
              <w:pStyle w:val="TableParagraph"/>
              <w:ind w:left="131" w:right="119"/>
              <w:jc w:val="center"/>
              <w:rPr>
                <w:rFonts w:ascii="Times New Roman" w:hAnsi="Times New Roman" w:cs="Times New Roman"/>
              </w:rPr>
            </w:pPr>
            <w:r w:rsidRPr="000D69E3">
              <w:rPr>
                <w:rFonts w:ascii="Times New Roman" w:hAnsi="Times New Roman" w:cs="Times New Roman"/>
              </w:rPr>
              <w:t>reguliran ugovorom korisnika i Banke</w:t>
            </w:r>
          </w:p>
        </w:tc>
        <w:tc>
          <w:tcPr>
            <w:tcW w:w="1984" w:type="dxa"/>
          </w:tcPr>
          <w:p w:rsidR="0048248B" w:rsidRPr="000D69E3" w:rsidRDefault="0048248B" w:rsidP="005568B2">
            <w:pPr>
              <w:pStyle w:val="TableParagraph"/>
              <w:ind w:left="118" w:right="101"/>
              <w:jc w:val="center"/>
              <w:rPr>
                <w:rFonts w:ascii="Times New Roman" w:hAnsi="Times New Roman" w:cs="Times New Roman"/>
              </w:rPr>
            </w:pPr>
            <w:r w:rsidRPr="000D69E3">
              <w:rPr>
                <w:rFonts w:ascii="Times New Roman" w:hAnsi="Times New Roman" w:cs="Times New Roman"/>
              </w:rPr>
              <w:t>reguliran ugovorom korisnika i Banke</w:t>
            </w:r>
          </w:p>
        </w:tc>
        <w:tc>
          <w:tcPr>
            <w:tcW w:w="2410" w:type="dxa"/>
          </w:tcPr>
          <w:p w:rsidR="0048248B" w:rsidRPr="000D69E3" w:rsidRDefault="0048248B" w:rsidP="005568B2">
            <w:pPr>
              <w:pStyle w:val="TableParagraph"/>
              <w:ind w:left="180" w:right="165"/>
              <w:jc w:val="center"/>
              <w:rPr>
                <w:rFonts w:ascii="Times New Roman" w:hAnsi="Times New Roman" w:cs="Times New Roman"/>
              </w:rPr>
            </w:pPr>
            <w:r w:rsidRPr="000D69E3">
              <w:rPr>
                <w:rFonts w:ascii="Times New Roman" w:hAnsi="Times New Roman" w:cs="Times New Roman"/>
              </w:rPr>
              <w:t>reguliran ugovorom korisnika i Banke</w:t>
            </w:r>
          </w:p>
        </w:tc>
        <w:tc>
          <w:tcPr>
            <w:tcW w:w="2268" w:type="dxa"/>
          </w:tcPr>
          <w:p w:rsidR="0048248B" w:rsidRPr="000D69E3" w:rsidRDefault="0048248B" w:rsidP="005568B2">
            <w:pPr>
              <w:pStyle w:val="TableParagraph"/>
              <w:ind w:left="152" w:right="135"/>
              <w:jc w:val="center"/>
              <w:rPr>
                <w:rFonts w:ascii="Times New Roman" w:hAnsi="Times New Roman" w:cs="Times New Roman"/>
              </w:rPr>
            </w:pPr>
            <w:r w:rsidRPr="000D69E3">
              <w:rPr>
                <w:rFonts w:ascii="Times New Roman" w:hAnsi="Times New Roman" w:cs="Times New Roman"/>
              </w:rPr>
              <w:t>reguliran ugovorom korisnika i Banke</w:t>
            </w:r>
          </w:p>
        </w:tc>
        <w:tc>
          <w:tcPr>
            <w:tcW w:w="2552" w:type="dxa"/>
          </w:tcPr>
          <w:p w:rsidR="0048248B" w:rsidRPr="000D69E3" w:rsidRDefault="0048248B" w:rsidP="005568B2">
            <w:pPr>
              <w:pStyle w:val="TableParagraph"/>
              <w:ind w:left="184" w:right="165"/>
              <w:jc w:val="center"/>
              <w:rPr>
                <w:rFonts w:ascii="Times New Roman" w:hAnsi="Times New Roman" w:cs="Times New Roman"/>
              </w:rPr>
            </w:pPr>
            <w:r w:rsidRPr="000D69E3">
              <w:rPr>
                <w:rFonts w:ascii="Times New Roman" w:hAnsi="Times New Roman" w:cs="Times New Roman"/>
              </w:rPr>
              <w:t>reguliran ugovorom korisnika i Banke</w:t>
            </w:r>
          </w:p>
        </w:tc>
        <w:tc>
          <w:tcPr>
            <w:tcW w:w="2268" w:type="dxa"/>
          </w:tcPr>
          <w:p w:rsidR="0048248B" w:rsidRPr="000D69E3" w:rsidRDefault="0048248B" w:rsidP="005568B2">
            <w:pPr>
              <w:pStyle w:val="TableParagraph"/>
              <w:ind w:left="184" w:right="165"/>
              <w:jc w:val="center"/>
              <w:rPr>
                <w:rFonts w:ascii="Times New Roman" w:hAnsi="Times New Roman" w:cs="Times New Roman"/>
              </w:rPr>
            </w:pPr>
            <w:r w:rsidRPr="000D69E3">
              <w:rPr>
                <w:rFonts w:ascii="Times New Roman" w:hAnsi="Times New Roman" w:cs="Times New Roman"/>
              </w:rPr>
              <w:t>reguliran ugovorom korisnika i Banke</w:t>
            </w:r>
          </w:p>
        </w:tc>
      </w:tr>
      <w:tr w:rsidR="0048248B" w:rsidRPr="000D69E3" w:rsidTr="005568B2">
        <w:trPr>
          <w:trHeight w:val="300"/>
        </w:trPr>
        <w:tc>
          <w:tcPr>
            <w:tcW w:w="1848" w:type="dxa"/>
          </w:tcPr>
          <w:p w:rsidR="0048248B" w:rsidRPr="000D69E3" w:rsidRDefault="0048248B" w:rsidP="005568B2">
            <w:pPr>
              <w:pStyle w:val="TableParagraph"/>
              <w:tabs>
                <w:tab w:val="left" w:pos="1487"/>
              </w:tabs>
              <w:ind w:left="107" w:right="93"/>
              <w:rPr>
                <w:rFonts w:ascii="Times New Roman" w:hAnsi="Times New Roman" w:cs="Times New Roman"/>
                <w:spacing w:val="-17"/>
              </w:rPr>
            </w:pPr>
            <w:r w:rsidRPr="000D69E3">
              <w:rPr>
                <w:rFonts w:ascii="Times New Roman" w:hAnsi="Times New Roman" w:cs="Times New Roman"/>
              </w:rPr>
              <w:t xml:space="preserve">Suradnja </w:t>
            </w:r>
            <w:r w:rsidRPr="000D69E3">
              <w:rPr>
                <w:rFonts w:ascii="Times New Roman" w:hAnsi="Times New Roman" w:cs="Times New Roman"/>
                <w:spacing w:val="-17"/>
              </w:rPr>
              <w:t xml:space="preserve">s   </w:t>
            </w:r>
            <w:r w:rsidRPr="000D69E3">
              <w:rPr>
                <w:rFonts w:ascii="Times New Roman" w:hAnsi="Times New Roman" w:cs="Times New Roman"/>
              </w:rPr>
              <w:t>HBOR</w:t>
            </w:r>
          </w:p>
        </w:tc>
        <w:tc>
          <w:tcPr>
            <w:tcW w:w="2121" w:type="dxa"/>
          </w:tcPr>
          <w:p w:rsidR="0048248B" w:rsidRPr="000D69E3" w:rsidRDefault="0048248B" w:rsidP="005568B2">
            <w:pPr>
              <w:pStyle w:val="TableParagraph"/>
              <w:ind w:left="129" w:right="121"/>
              <w:jc w:val="center"/>
              <w:rPr>
                <w:rFonts w:ascii="Times New Roman" w:hAnsi="Times New Roman" w:cs="Times New Roman"/>
              </w:rPr>
            </w:pPr>
            <w:r w:rsidRPr="000D69E3">
              <w:rPr>
                <w:rFonts w:ascii="Times New Roman" w:hAnsi="Times New Roman" w:cs="Times New Roman"/>
              </w:rPr>
              <w:t>DA</w:t>
            </w:r>
          </w:p>
        </w:tc>
        <w:tc>
          <w:tcPr>
            <w:tcW w:w="1984" w:type="dxa"/>
          </w:tcPr>
          <w:p w:rsidR="0048248B" w:rsidRPr="000D69E3" w:rsidRDefault="0048248B" w:rsidP="005568B2">
            <w:pPr>
              <w:pStyle w:val="TableParagraph"/>
              <w:ind w:left="116" w:right="103"/>
              <w:jc w:val="center"/>
              <w:rPr>
                <w:rFonts w:ascii="Times New Roman" w:hAnsi="Times New Roman" w:cs="Times New Roman"/>
              </w:rPr>
            </w:pPr>
            <w:r w:rsidRPr="000D69E3">
              <w:rPr>
                <w:rFonts w:ascii="Times New Roman" w:hAnsi="Times New Roman" w:cs="Times New Roman"/>
              </w:rPr>
              <w:t>NE</w:t>
            </w:r>
          </w:p>
        </w:tc>
        <w:tc>
          <w:tcPr>
            <w:tcW w:w="2410" w:type="dxa"/>
          </w:tcPr>
          <w:p w:rsidR="0048248B" w:rsidRPr="000D69E3" w:rsidRDefault="0048248B" w:rsidP="005568B2">
            <w:pPr>
              <w:pStyle w:val="TableParagraph"/>
              <w:ind w:left="181" w:right="165"/>
              <w:jc w:val="center"/>
              <w:rPr>
                <w:rFonts w:ascii="Times New Roman" w:hAnsi="Times New Roman" w:cs="Times New Roman"/>
              </w:rPr>
            </w:pPr>
            <w:r w:rsidRPr="000D69E3">
              <w:rPr>
                <w:rFonts w:ascii="Times New Roman" w:hAnsi="Times New Roman" w:cs="Times New Roman"/>
              </w:rPr>
              <w:t>DA</w:t>
            </w:r>
          </w:p>
        </w:tc>
        <w:tc>
          <w:tcPr>
            <w:tcW w:w="2268" w:type="dxa"/>
          </w:tcPr>
          <w:p w:rsidR="0048248B" w:rsidRPr="000D69E3" w:rsidRDefault="0048248B" w:rsidP="005568B2">
            <w:pPr>
              <w:pStyle w:val="TableParagraph"/>
              <w:ind w:left="151" w:right="135"/>
              <w:jc w:val="center"/>
              <w:rPr>
                <w:rFonts w:ascii="Times New Roman" w:hAnsi="Times New Roman" w:cs="Times New Roman"/>
              </w:rPr>
            </w:pPr>
            <w:r w:rsidRPr="000D69E3">
              <w:rPr>
                <w:rFonts w:ascii="Times New Roman" w:hAnsi="Times New Roman" w:cs="Times New Roman"/>
              </w:rPr>
              <w:t>DA</w:t>
            </w:r>
          </w:p>
        </w:tc>
        <w:tc>
          <w:tcPr>
            <w:tcW w:w="2552" w:type="dxa"/>
          </w:tcPr>
          <w:p w:rsidR="0048248B" w:rsidRPr="000D69E3" w:rsidRDefault="0048248B" w:rsidP="005568B2">
            <w:pPr>
              <w:pStyle w:val="TableParagraph"/>
              <w:ind w:left="184" w:right="164"/>
              <w:jc w:val="center"/>
              <w:rPr>
                <w:rFonts w:ascii="Times New Roman" w:hAnsi="Times New Roman" w:cs="Times New Roman"/>
              </w:rPr>
            </w:pPr>
            <w:r w:rsidRPr="000D69E3">
              <w:rPr>
                <w:rFonts w:ascii="Times New Roman" w:hAnsi="Times New Roman" w:cs="Times New Roman"/>
              </w:rPr>
              <w:t>DA</w:t>
            </w:r>
          </w:p>
        </w:tc>
        <w:tc>
          <w:tcPr>
            <w:tcW w:w="2268" w:type="dxa"/>
          </w:tcPr>
          <w:p w:rsidR="0048248B" w:rsidRPr="000D69E3" w:rsidRDefault="0048248B" w:rsidP="005568B2">
            <w:pPr>
              <w:pStyle w:val="TableParagraph"/>
              <w:ind w:left="184" w:right="164"/>
              <w:jc w:val="center"/>
              <w:rPr>
                <w:rFonts w:ascii="Times New Roman" w:hAnsi="Times New Roman" w:cs="Times New Roman"/>
              </w:rPr>
            </w:pPr>
            <w:r w:rsidRPr="000D69E3">
              <w:rPr>
                <w:rFonts w:ascii="Times New Roman" w:hAnsi="Times New Roman" w:cs="Times New Roman"/>
              </w:rPr>
              <w:t>DA</w:t>
            </w:r>
          </w:p>
        </w:tc>
      </w:tr>
    </w:tbl>
    <w:p w:rsidR="0048248B" w:rsidRPr="000D69E3" w:rsidRDefault="0048248B" w:rsidP="0048248B">
      <w:pPr>
        <w:pStyle w:val="Heading1"/>
        <w:spacing w:line="360" w:lineRule="auto"/>
        <w:ind w:left="0"/>
        <w:rPr>
          <w:rFonts w:ascii="Times New Roman" w:hAnsi="Times New Roman" w:cs="Times New Roman"/>
          <w:sz w:val="22"/>
          <w:szCs w:val="22"/>
        </w:rPr>
      </w:pPr>
    </w:p>
    <w:p w:rsidR="0048248B" w:rsidRPr="000D69E3" w:rsidRDefault="0048248B" w:rsidP="0048248B">
      <w:pPr>
        <w:pStyle w:val="Heading1"/>
        <w:ind w:left="1100"/>
        <w:rPr>
          <w:rFonts w:ascii="Times New Roman" w:hAnsi="Times New Roman" w:cs="Times New Roman"/>
          <w:sz w:val="22"/>
          <w:szCs w:val="22"/>
        </w:rPr>
      </w:pPr>
      <w:r w:rsidRPr="000D69E3">
        <w:rPr>
          <w:rFonts w:ascii="Times New Roman" w:hAnsi="Times New Roman" w:cs="Times New Roman"/>
          <w:sz w:val="22"/>
          <w:szCs w:val="22"/>
        </w:rPr>
        <w:t xml:space="preserve">3 MJESEČNI EURIBOR trenutno   - 0.54%   </w:t>
      </w:r>
    </w:p>
    <w:p w:rsidR="0048248B" w:rsidRPr="000D69E3" w:rsidRDefault="0048248B" w:rsidP="0048248B">
      <w:pPr>
        <w:pStyle w:val="Heading1"/>
        <w:ind w:left="1100"/>
        <w:rPr>
          <w:rFonts w:ascii="Times New Roman" w:hAnsi="Times New Roman" w:cs="Times New Roman"/>
          <w:sz w:val="22"/>
          <w:szCs w:val="22"/>
        </w:rPr>
      </w:pPr>
      <w:r w:rsidRPr="000D69E3">
        <w:rPr>
          <w:rFonts w:ascii="Times New Roman" w:hAnsi="Times New Roman" w:cs="Times New Roman"/>
          <w:sz w:val="22"/>
          <w:szCs w:val="22"/>
        </w:rPr>
        <w:t xml:space="preserve">6 MJESEČNI EURIROR trenutno   - 0,52%   </w:t>
      </w:r>
    </w:p>
    <w:p w:rsidR="0048248B" w:rsidRPr="000D69E3" w:rsidRDefault="0048248B" w:rsidP="0048248B">
      <w:pPr>
        <w:pStyle w:val="Heading1"/>
        <w:ind w:left="1100"/>
        <w:rPr>
          <w:rFonts w:ascii="Times New Roman" w:hAnsi="Times New Roman" w:cs="Times New Roman"/>
          <w:sz w:val="22"/>
          <w:szCs w:val="22"/>
        </w:rPr>
      </w:pPr>
      <w:r w:rsidRPr="000D69E3">
        <w:rPr>
          <w:rFonts w:ascii="Times New Roman" w:hAnsi="Times New Roman" w:cs="Times New Roman"/>
          <w:sz w:val="22"/>
          <w:szCs w:val="22"/>
        </w:rPr>
        <w:t xml:space="preserve">„Zero floor“ – ukoliko je EUROBIR negativan, bazna kamata je 0                                                            </w:t>
      </w:r>
    </w:p>
    <w:p w:rsidR="0048248B" w:rsidRPr="000D69E3" w:rsidRDefault="0048248B" w:rsidP="0048248B">
      <w:pPr>
        <w:pStyle w:val="Heading1"/>
        <w:ind w:left="1100"/>
        <w:rPr>
          <w:rFonts w:ascii="Times New Roman" w:hAnsi="Times New Roman" w:cs="Times New Roman"/>
          <w:b/>
        </w:rPr>
      </w:pPr>
      <w:r w:rsidRPr="000D69E3">
        <w:rPr>
          <w:rFonts w:ascii="Times New Roman" w:hAnsi="Times New Roman" w:cs="Times New Roman"/>
          <w:sz w:val="22"/>
          <w:szCs w:val="22"/>
        </w:rPr>
        <w:t>Ostali uvjeti mogu se provjeriti u svakoj pojedinoj banci</w:t>
      </w:r>
    </w:p>
    <w:p w:rsidR="0048248B" w:rsidRDefault="0048248B" w:rsidP="0048248B">
      <w:pPr>
        <w:pStyle w:val="Heading2"/>
        <w:tabs>
          <w:tab w:val="left" w:pos="1715"/>
        </w:tabs>
        <w:spacing w:line="360" w:lineRule="auto"/>
        <w:ind w:left="0" w:firstLine="0"/>
        <w:rPr>
          <w:rFonts w:ascii="Times New Roman" w:hAnsi="Times New Roman" w:cs="Times New Roman"/>
          <w:sz w:val="24"/>
          <w:szCs w:val="24"/>
        </w:rPr>
      </w:pPr>
      <w:r w:rsidRPr="000D69E3">
        <w:rPr>
          <w:rFonts w:ascii="Times New Roman" w:hAnsi="Times New Roman" w:cs="Times New Roman"/>
          <w:sz w:val="24"/>
          <w:szCs w:val="24"/>
        </w:rPr>
        <w:t xml:space="preserve">             </w:t>
      </w:r>
    </w:p>
    <w:p w:rsidR="0048248B" w:rsidRPr="000D69E3" w:rsidRDefault="0048248B" w:rsidP="0048248B">
      <w:pPr>
        <w:pStyle w:val="Heading2"/>
        <w:tabs>
          <w:tab w:val="left" w:pos="1715"/>
        </w:tabs>
        <w:spacing w:line="360" w:lineRule="auto"/>
        <w:ind w:left="0" w:firstLine="0"/>
        <w:rPr>
          <w:rFonts w:ascii="Times New Roman" w:hAnsi="Times New Roman" w:cs="Times New Roman"/>
          <w:sz w:val="24"/>
          <w:szCs w:val="24"/>
        </w:rPr>
      </w:pPr>
      <w:bookmarkStart w:id="0" w:name="_GoBack"/>
      <w:bookmarkEnd w:id="0"/>
    </w:p>
    <w:p w:rsidR="0048248B" w:rsidRPr="000D69E3" w:rsidRDefault="0048248B" w:rsidP="0048248B">
      <w:pPr>
        <w:pStyle w:val="Heading2"/>
        <w:tabs>
          <w:tab w:val="left" w:pos="1715"/>
        </w:tabs>
        <w:spacing w:line="360" w:lineRule="auto"/>
        <w:ind w:left="0" w:firstLine="0"/>
        <w:rPr>
          <w:rFonts w:ascii="Times New Roman" w:hAnsi="Times New Roman" w:cs="Times New Roman"/>
          <w:sz w:val="24"/>
          <w:szCs w:val="24"/>
        </w:rPr>
      </w:pPr>
      <w:r w:rsidRPr="000D69E3">
        <w:rPr>
          <w:rFonts w:ascii="Times New Roman" w:hAnsi="Times New Roman" w:cs="Times New Roman"/>
          <w:sz w:val="24"/>
          <w:szCs w:val="24"/>
        </w:rPr>
        <w:lastRenderedPageBreak/>
        <w:t xml:space="preserve">             5.1.4.  POČEK I ROK OTPLATE</w:t>
      </w:r>
    </w:p>
    <w:p w:rsidR="0048248B" w:rsidRPr="000D69E3" w:rsidRDefault="0048248B" w:rsidP="0048248B">
      <w:pPr>
        <w:pStyle w:val="ListParagraph"/>
        <w:numPr>
          <w:ilvl w:val="3"/>
          <w:numId w:val="1"/>
        </w:numPr>
        <w:tabs>
          <w:tab w:val="left" w:pos="1819"/>
          <w:tab w:val="left" w:pos="1820"/>
        </w:tabs>
        <w:ind w:left="1820" w:hanging="363"/>
        <w:rPr>
          <w:rFonts w:ascii="Times New Roman" w:hAnsi="Times New Roman" w:cs="Times New Roman"/>
          <w:sz w:val="24"/>
          <w:szCs w:val="24"/>
        </w:rPr>
      </w:pPr>
      <w:r w:rsidRPr="000D69E3">
        <w:rPr>
          <w:rFonts w:ascii="Times New Roman" w:hAnsi="Times New Roman" w:cs="Times New Roman"/>
          <w:sz w:val="24"/>
          <w:szCs w:val="24"/>
        </w:rPr>
        <w:t>poček: do 12 mjeseci</w:t>
      </w:r>
    </w:p>
    <w:p w:rsidR="0048248B" w:rsidRPr="000D69E3" w:rsidRDefault="0048248B" w:rsidP="0048248B">
      <w:pPr>
        <w:pStyle w:val="ListParagraph"/>
        <w:numPr>
          <w:ilvl w:val="3"/>
          <w:numId w:val="1"/>
        </w:numPr>
        <w:tabs>
          <w:tab w:val="left" w:pos="1819"/>
          <w:tab w:val="left" w:pos="1820"/>
        </w:tabs>
        <w:ind w:left="1820" w:hanging="363"/>
        <w:rPr>
          <w:rFonts w:ascii="Times New Roman" w:hAnsi="Times New Roman" w:cs="Times New Roman"/>
          <w:sz w:val="24"/>
          <w:szCs w:val="24"/>
        </w:rPr>
      </w:pPr>
      <w:r w:rsidRPr="000D69E3">
        <w:rPr>
          <w:rFonts w:ascii="Times New Roman" w:hAnsi="Times New Roman" w:cs="Times New Roman"/>
          <w:sz w:val="24"/>
          <w:szCs w:val="24"/>
        </w:rPr>
        <w:t>rok otplate: do 7 godina (sa uključenim počekom)</w:t>
      </w:r>
    </w:p>
    <w:p w:rsidR="0048248B" w:rsidRPr="000D69E3" w:rsidRDefault="0048248B" w:rsidP="0048248B">
      <w:pPr>
        <w:pStyle w:val="ListParagraph"/>
        <w:tabs>
          <w:tab w:val="left" w:pos="1819"/>
          <w:tab w:val="left" w:pos="1820"/>
        </w:tabs>
        <w:spacing w:line="360" w:lineRule="auto"/>
        <w:ind w:firstLine="0"/>
        <w:rPr>
          <w:rFonts w:ascii="Times New Roman" w:hAnsi="Times New Roman" w:cs="Times New Roman"/>
          <w:sz w:val="24"/>
          <w:szCs w:val="24"/>
        </w:rPr>
      </w:pPr>
    </w:p>
    <w:p w:rsidR="0048248B" w:rsidRPr="000D69E3" w:rsidRDefault="0048248B" w:rsidP="0048248B">
      <w:pPr>
        <w:pStyle w:val="Heading2"/>
        <w:tabs>
          <w:tab w:val="left" w:pos="1134"/>
        </w:tabs>
        <w:spacing w:line="360" w:lineRule="auto"/>
        <w:ind w:left="0" w:firstLine="0"/>
        <w:rPr>
          <w:rFonts w:ascii="Times New Roman" w:hAnsi="Times New Roman" w:cs="Times New Roman"/>
          <w:sz w:val="24"/>
          <w:szCs w:val="24"/>
        </w:rPr>
      </w:pPr>
      <w:r w:rsidRPr="000D69E3">
        <w:rPr>
          <w:rFonts w:ascii="Times New Roman" w:hAnsi="Times New Roman" w:cs="Times New Roman"/>
          <w:sz w:val="24"/>
          <w:szCs w:val="24"/>
        </w:rPr>
        <w:t xml:space="preserve">             5.1.5.  NAČIN ISPLATE</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 xml:space="preserve">-  kredit za osnovna sredstva će poslovna banka doznačiti poduzetniku bezgotovinskom isplatom na poslovni račun dobavljača ili  </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 xml:space="preserve">   izvršitelja usluge za poduzetnike, temeljem pravovaljane dokumentacije</w:t>
      </w:r>
    </w:p>
    <w:p w:rsidR="0048248B" w:rsidRPr="000D69E3" w:rsidRDefault="0048248B" w:rsidP="0048248B">
      <w:pPr>
        <w:ind w:firstLine="720"/>
        <w:jc w:val="both"/>
        <w:rPr>
          <w:rFonts w:ascii="Times New Roman" w:hAnsi="Times New Roman" w:cs="Times New Roman"/>
          <w:sz w:val="24"/>
          <w:szCs w:val="24"/>
        </w:rPr>
      </w:pPr>
      <w:r w:rsidRPr="000D69E3">
        <w:rPr>
          <w:rFonts w:ascii="Times New Roman" w:hAnsi="Times New Roman" w:cs="Times New Roman"/>
          <w:sz w:val="24"/>
          <w:szCs w:val="24"/>
        </w:rPr>
        <w:t>- do 30 % iznosa kredita može se koristiti za obrtna sredstva</w:t>
      </w:r>
    </w:p>
    <w:p w:rsidR="0048248B" w:rsidRPr="000D69E3" w:rsidRDefault="0048248B" w:rsidP="0048248B">
      <w:pPr>
        <w:pStyle w:val="ListParagraph"/>
        <w:tabs>
          <w:tab w:val="left" w:pos="1819"/>
          <w:tab w:val="left" w:pos="1820"/>
        </w:tabs>
        <w:spacing w:line="360" w:lineRule="auto"/>
        <w:ind w:left="1711" w:firstLine="0"/>
        <w:rPr>
          <w:rFonts w:ascii="Times New Roman" w:hAnsi="Times New Roman" w:cs="Times New Roman"/>
          <w:sz w:val="24"/>
          <w:szCs w:val="24"/>
        </w:rPr>
      </w:pPr>
    </w:p>
    <w:p w:rsidR="0048248B" w:rsidRPr="000D69E3" w:rsidRDefault="0048248B" w:rsidP="0048248B">
      <w:pPr>
        <w:spacing w:line="360" w:lineRule="auto"/>
        <w:ind w:left="720"/>
        <w:rPr>
          <w:rFonts w:ascii="Times New Roman" w:hAnsi="Times New Roman" w:cs="Times New Roman"/>
          <w:b/>
          <w:sz w:val="24"/>
          <w:szCs w:val="24"/>
        </w:rPr>
      </w:pPr>
      <w:r w:rsidRPr="000D69E3">
        <w:rPr>
          <w:rFonts w:ascii="Times New Roman" w:hAnsi="Times New Roman" w:cs="Times New Roman"/>
          <w:b/>
          <w:sz w:val="24"/>
          <w:szCs w:val="24"/>
        </w:rPr>
        <w:t>5.1.6.  OTPLATA KREDITA</w:t>
      </w:r>
    </w:p>
    <w:p w:rsidR="0048248B" w:rsidRPr="000D69E3" w:rsidRDefault="0048248B" w:rsidP="0048248B">
      <w:pPr>
        <w:spacing w:line="360" w:lineRule="auto"/>
        <w:ind w:left="720"/>
        <w:rPr>
          <w:rFonts w:ascii="Times New Roman" w:hAnsi="Times New Roman" w:cs="Times New Roman"/>
          <w:sz w:val="24"/>
          <w:szCs w:val="24"/>
        </w:rPr>
      </w:pPr>
      <w:r w:rsidRPr="000D69E3">
        <w:rPr>
          <w:rFonts w:ascii="Times New Roman" w:hAnsi="Times New Roman" w:cs="Times New Roman"/>
          <w:sz w:val="24"/>
          <w:szCs w:val="24"/>
        </w:rPr>
        <w:t>- mjesečne, tromjesečne, šestomjesečne rate ili anuiteti sukladno Ugovoru o kreditu sklopljenom između Banke i Korisnika kredita</w:t>
      </w:r>
    </w:p>
    <w:p w:rsidR="0048248B" w:rsidRPr="000D69E3" w:rsidRDefault="0048248B" w:rsidP="0048248B">
      <w:pPr>
        <w:spacing w:line="360" w:lineRule="auto"/>
        <w:ind w:left="720"/>
        <w:rPr>
          <w:rFonts w:ascii="Times New Roman" w:hAnsi="Times New Roman" w:cs="Times New Roman"/>
          <w:b/>
          <w:sz w:val="24"/>
          <w:szCs w:val="24"/>
        </w:rPr>
      </w:pPr>
    </w:p>
    <w:p w:rsidR="0048248B" w:rsidRPr="000D69E3" w:rsidRDefault="0048248B" w:rsidP="0048248B">
      <w:pPr>
        <w:spacing w:line="360" w:lineRule="auto"/>
        <w:ind w:left="720"/>
        <w:rPr>
          <w:rFonts w:ascii="Times New Roman" w:hAnsi="Times New Roman" w:cs="Times New Roman"/>
          <w:b/>
          <w:sz w:val="24"/>
          <w:szCs w:val="24"/>
        </w:rPr>
      </w:pPr>
      <w:r w:rsidRPr="000D69E3">
        <w:rPr>
          <w:rFonts w:ascii="Times New Roman" w:hAnsi="Times New Roman" w:cs="Times New Roman"/>
          <w:b/>
          <w:sz w:val="24"/>
          <w:szCs w:val="24"/>
        </w:rPr>
        <w:t>5.1.7. INSTRUMENTI OSIGURANJA POVRATA KREDITA</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Banka će s korisnicima kredita (poduzetnicima) ugovarati uobičajene instrumente osiguranja za pokriće cijeloga iznosa kredita s kamatima i troškovima, sukladno bančinim standardima. Detalji se mogu saznati u poslovnicama banaka.</w:t>
      </w:r>
    </w:p>
    <w:p w:rsidR="0048248B" w:rsidRPr="000D69E3" w:rsidRDefault="0048248B" w:rsidP="0048248B">
      <w:pPr>
        <w:spacing w:line="360" w:lineRule="auto"/>
        <w:ind w:left="720"/>
        <w:rPr>
          <w:rFonts w:ascii="Times New Roman" w:hAnsi="Times New Roman" w:cs="Times New Roman"/>
          <w:sz w:val="24"/>
          <w:szCs w:val="24"/>
        </w:rPr>
      </w:pPr>
    </w:p>
    <w:p w:rsidR="0048248B" w:rsidRPr="000D69E3" w:rsidRDefault="0048248B" w:rsidP="0048248B">
      <w:pPr>
        <w:spacing w:line="360" w:lineRule="auto"/>
        <w:ind w:firstLine="720"/>
        <w:rPr>
          <w:rFonts w:ascii="Times New Roman" w:hAnsi="Times New Roman" w:cs="Times New Roman"/>
          <w:b/>
          <w:sz w:val="24"/>
          <w:szCs w:val="24"/>
        </w:rPr>
      </w:pPr>
      <w:r w:rsidRPr="000D69E3">
        <w:rPr>
          <w:rFonts w:ascii="Times New Roman" w:hAnsi="Times New Roman" w:cs="Times New Roman"/>
          <w:b/>
          <w:sz w:val="24"/>
          <w:szCs w:val="24"/>
        </w:rPr>
        <w:t>5.2. MJERA  * 2. KREDITI ZA MLADE, PDUZETNIKE POČETNIKE I ŽENE PODUZETNICE</w:t>
      </w:r>
    </w:p>
    <w:p w:rsidR="0048248B" w:rsidRPr="000D69E3" w:rsidRDefault="0048248B" w:rsidP="0048248B">
      <w:pPr>
        <w:spacing w:line="360" w:lineRule="auto"/>
        <w:rPr>
          <w:rFonts w:ascii="Times New Roman" w:hAnsi="Times New Roman" w:cs="Times New Roman"/>
          <w:sz w:val="24"/>
          <w:szCs w:val="24"/>
        </w:rPr>
      </w:pP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Grad Umag-Umago subvencionirati će kamatu na odobrene poduzetničke kredite temeljem programa HBOR-a „Poduzetništvo mladih, žena i početnika“.</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Kamata će se subvencionirati za vrijeme korištenja, počeka i otplate kredita sa 1 p.p. (jednim postotnim poenom) čija je namjena za investicije na ostalom području Grada Umaga-Umago, odnosno sa 1,25 p.p. (jednocijelodvadesetpet postotna poena) na kredite čija je namjena za investicije u Poduzetničko-industrijskoj zoni Ungarija. Iznosi kredita, namjena, vrsta kredita, kamatna stopa, rok otplate i svi ostali uvjeti kreditiranja po ovim modelima, izuzev definiranog općim odredbama koje su navedene u točci 4. Programa  „Poduzetnik Grad Umag – Umago 2020“ uređuju se sukladno odredbama Programa HBOR-a (</w:t>
      </w:r>
      <w:hyperlink r:id="rId5" w:history="1">
        <w:r w:rsidRPr="000D69E3">
          <w:rPr>
            <w:rStyle w:val="Hyperlink"/>
            <w:rFonts w:ascii="Times New Roman" w:hAnsi="Times New Roman" w:cs="Times New Roman"/>
            <w:sz w:val="24"/>
            <w:szCs w:val="24"/>
          </w:rPr>
          <w:t>https://www.hbor.hr/kreditni_program/poduzetnistvo-mladih-zena-i-pocetnika/</w:t>
        </w:r>
      </w:hyperlink>
      <w:r w:rsidRPr="000D69E3">
        <w:rPr>
          <w:rFonts w:ascii="Times New Roman" w:hAnsi="Times New Roman" w:cs="Times New Roman"/>
          <w:sz w:val="24"/>
          <w:szCs w:val="24"/>
        </w:rPr>
        <w:t>) koji čine sastavni dio ovog Programa.</w:t>
      </w:r>
    </w:p>
    <w:p w:rsidR="0048248B" w:rsidRPr="000D69E3" w:rsidRDefault="0048248B" w:rsidP="0048248B">
      <w:pPr>
        <w:spacing w:line="360" w:lineRule="auto"/>
        <w:rPr>
          <w:rFonts w:ascii="Times New Roman" w:hAnsi="Times New Roman" w:cs="Times New Roman"/>
          <w:sz w:val="24"/>
          <w:szCs w:val="24"/>
        </w:rPr>
      </w:pPr>
    </w:p>
    <w:p w:rsidR="0048248B" w:rsidRPr="000D69E3" w:rsidRDefault="0048248B" w:rsidP="0048248B">
      <w:pPr>
        <w:spacing w:line="360" w:lineRule="auto"/>
        <w:ind w:firstLine="720"/>
        <w:rPr>
          <w:rFonts w:ascii="Times New Roman" w:hAnsi="Times New Roman" w:cs="Times New Roman"/>
          <w:b/>
          <w:sz w:val="24"/>
          <w:szCs w:val="24"/>
        </w:rPr>
      </w:pPr>
      <w:r w:rsidRPr="000D69E3">
        <w:rPr>
          <w:rFonts w:ascii="Times New Roman" w:hAnsi="Times New Roman" w:cs="Times New Roman"/>
          <w:b/>
          <w:sz w:val="24"/>
          <w:szCs w:val="24"/>
        </w:rPr>
        <w:lastRenderedPageBreak/>
        <w:t>6. NAKNADA IDA-i</w:t>
      </w:r>
    </w:p>
    <w:p w:rsidR="0048248B" w:rsidRDefault="0048248B" w:rsidP="0048248B">
      <w:pPr>
        <w:spacing w:line="360" w:lineRule="auto"/>
        <w:ind w:firstLine="720"/>
        <w:rPr>
          <w:rFonts w:ascii="Times New Roman" w:hAnsi="Times New Roman" w:cs="Times New Roman"/>
          <w:sz w:val="24"/>
          <w:szCs w:val="24"/>
        </w:rPr>
      </w:pPr>
      <w:r w:rsidRPr="000D69E3">
        <w:rPr>
          <w:rFonts w:ascii="Times New Roman" w:hAnsi="Times New Roman" w:cs="Times New Roman"/>
          <w:sz w:val="24"/>
          <w:szCs w:val="24"/>
        </w:rPr>
        <w:t>Naknada za obradu zahtjeva iznosi 250,00 kuna + PDV, jednokratno pri predaji zahtjeva.</w:t>
      </w:r>
    </w:p>
    <w:p w:rsidR="0048248B" w:rsidRPr="000D69E3" w:rsidRDefault="0048248B" w:rsidP="0048248B">
      <w:pPr>
        <w:spacing w:line="360" w:lineRule="auto"/>
        <w:ind w:firstLine="720"/>
        <w:rPr>
          <w:rFonts w:ascii="Times New Roman" w:hAnsi="Times New Roman" w:cs="Times New Roman"/>
          <w:sz w:val="24"/>
          <w:szCs w:val="24"/>
        </w:rPr>
      </w:pPr>
    </w:p>
    <w:p w:rsidR="0048248B" w:rsidRPr="000D69E3" w:rsidRDefault="0048248B" w:rsidP="0048248B">
      <w:pPr>
        <w:spacing w:line="360" w:lineRule="auto"/>
        <w:rPr>
          <w:rFonts w:ascii="Times New Roman" w:hAnsi="Times New Roman" w:cs="Times New Roman"/>
          <w:b/>
          <w:sz w:val="24"/>
          <w:szCs w:val="24"/>
        </w:rPr>
      </w:pPr>
      <w:r w:rsidRPr="000D69E3">
        <w:rPr>
          <w:rFonts w:ascii="Times New Roman" w:hAnsi="Times New Roman" w:cs="Times New Roman"/>
          <w:sz w:val="24"/>
          <w:szCs w:val="24"/>
        </w:rPr>
        <w:tab/>
      </w:r>
      <w:r w:rsidRPr="000D69E3">
        <w:rPr>
          <w:rFonts w:ascii="Times New Roman" w:hAnsi="Times New Roman" w:cs="Times New Roman"/>
          <w:b/>
          <w:sz w:val="24"/>
          <w:szCs w:val="24"/>
        </w:rPr>
        <w:t>7. ZAHTJEV ZA DODJELU KREDITA</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Obrazac „Zahtjeva za kredit“, popunjava se online te se može pronaći na službenoj web stranici Grada Umaga-Umago (</w:t>
      </w:r>
      <w:hyperlink r:id="rId6" w:history="1">
        <w:r w:rsidRPr="000D69E3">
          <w:rPr>
            <w:rStyle w:val="Hyperlink"/>
            <w:rFonts w:ascii="Times New Roman" w:hAnsi="Times New Roman" w:cs="Times New Roman"/>
            <w:sz w:val="24"/>
            <w:szCs w:val="24"/>
          </w:rPr>
          <w:t>https://umag.hr/</w:t>
        </w:r>
      </w:hyperlink>
      <w:r w:rsidRPr="000D69E3">
        <w:rPr>
          <w:rFonts w:ascii="Times New Roman" w:hAnsi="Times New Roman" w:cs="Times New Roman"/>
          <w:sz w:val="24"/>
          <w:szCs w:val="24"/>
        </w:rPr>
        <w:t>) i Istarske razvojne agencije d.o.o., Mletačka 12/IV,52100 Pula (</w:t>
      </w:r>
      <w:hyperlink r:id="rId7" w:history="1">
        <w:r w:rsidRPr="000D69E3">
          <w:rPr>
            <w:rStyle w:val="Hyperlink"/>
            <w:rFonts w:ascii="Times New Roman" w:hAnsi="Times New Roman" w:cs="Times New Roman"/>
            <w:sz w:val="24"/>
            <w:szCs w:val="24"/>
          </w:rPr>
          <w:t>https://ida.hr/hr/bn/poduzetnistvo/kreditiranje-i-jamstva/aktualne-kreditne-linije/</w:t>
        </w:r>
      </w:hyperlink>
      <w:r w:rsidRPr="000D69E3">
        <w:rPr>
          <w:rFonts w:ascii="Times New Roman" w:hAnsi="Times New Roman" w:cs="Times New Roman"/>
          <w:sz w:val="24"/>
          <w:szCs w:val="24"/>
        </w:rPr>
        <w:t>)</w:t>
      </w:r>
    </w:p>
    <w:p w:rsidR="0048248B" w:rsidRPr="000D69E3" w:rsidRDefault="0048248B" w:rsidP="0048248B">
      <w:pPr>
        <w:ind w:left="720"/>
        <w:jc w:val="both"/>
        <w:rPr>
          <w:rFonts w:ascii="Times New Roman" w:hAnsi="Times New Roman" w:cs="Times New Roman"/>
          <w:sz w:val="24"/>
          <w:szCs w:val="24"/>
        </w:rPr>
      </w:pP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 xml:space="preserve">Ostale informacije se mogu zatražiti u Agenciji za razvoj Grada Umaga RAZUM na telefonskom broju 052 720 215 ili upitom na adrese elektroničke pošte: </w:t>
      </w:r>
      <w:hyperlink r:id="rId8" w:history="1">
        <w:r w:rsidRPr="00936ABD">
          <w:rPr>
            <w:rStyle w:val="Hyperlink"/>
            <w:rFonts w:ascii="Times New Roman" w:hAnsi="Times New Roman" w:cs="Times New Roman"/>
            <w:sz w:val="24"/>
            <w:szCs w:val="24"/>
          </w:rPr>
          <w:t>kreditipoduzetnik@umag.hr</w:t>
        </w:r>
      </w:hyperlink>
      <w:r>
        <w:rPr>
          <w:rFonts w:ascii="Times New Roman" w:hAnsi="Times New Roman" w:cs="Times New Roman"/>
          <w:sz w:val="24"/>
          <w:szCs w:val="24"/>
        </w:rPr>
        <w:t xml:space="preserve"> </w:t>
      </w:r>
      <w:r w:rsidRPr="000D69E3">
        <w:rPr>
          <w:rFonts w:ascii="Times New Roman" w:hAnsi="Times New Roman" w:cs="Times New Roman"/>
          <w:sz w:val="24"/>
          <w:szCs w:val="24"/>
        </w:rPr>
        <w:t xml:space="preserve"> i u Istarskoj razvojnoj agenciji d.o.o. na telefonskom broju 052 381-900 ili upitom na adrese elektroničke pošte: </w:t>
      </w:r>
      <w:hyperlink r:id="rId9" w:history="1">
        <w:r w:rsidRPr="000D69E3">
          <w:rPr>
            <w:rStyle w:val="Hyperlink"/>
            <w:rFonts w:ascii="Times New Roman" w:hAnsi="Times New Roman" w:cs="Times New Roman"/>
            <w:sz w:val="24"/>
            <w:szCs w:val="24"/>
          </w:rPr>
          <w:t>edo.cetina@ida.hr</w:t>
        </w:r>
      </w:hyperlink>
      <w:r w:rsidRPr="000D69E3">
        <w:rPr>
          <w:rFonts w:ascii="Times New Roman" w:hAnsi="Times New Roman" w:cs="Times New Roman"/>
          <w:sz w:val="24"/>
          <w:szCs w:val="24"/>
        </w:rPr>
        <w:t xml:space="preserve">  </w:t>
      </w:r>
      <w:hyperlink r:id="rId10" w:history="1">
        <w:r w:rsidRPr="00936ABD">
          <w:rPr>
            <w:rStyle w:val="Hyperlink"/>
            <w:rFonts w:ascii="Times New Roman" w:hAnsi="Times New Roman" w:cs="Times New Roman"/>
            <w:sz w:val="24"/>
            <w:szCs w:val="24"/>
          </w:rPr>
          <w:t>filip.setic@ida.hr</w:t>
        </w:r>
      </w:hyperlink>
      <w:r w:rsidRPr="000D69E3">
        <w:rPr>
          <w:rFonts w:ascii="Times New Roman" w:hAnsi="Times New Roman" w:cs="Times New Roman"/>
          <w:sz w:val="24"/>
          <w:szCs w:val="24"/>
        </w:rPr>
        <w:t xml:space="preserve"> </w:t>
      </w:r>
      <w:hyperlink r:id="rId11" w:history="1">
        <w:r w:rsidRPr="000D69E3">
          <w:rPr>
            <w:rStyle w:val="Hyperlink"/>
            <w:rFonts w:ascii="Times New Roman" w:hAnsi="Times New Roman" w:cs="Times New Roman"/>
            <w:sz w:val="24"/>
            <w:szCs w:val="24"/>
          </w:rPr>
          <w:t>andi.kalcic@ida.hr</w:t>
        </w:r>
      </w:hyperlink>
    </w:p>
    <w:p w:rsidR="0048248B" w:rsidRPr="000D69E3" w:rsidRDefault="0048248B" w:rsidP="0048248B">
      <w:pPr>
        <w:spacing w:line="360" w:lineRule="auto"/>
        <w:ind w:left="720"/>
        <w:jc w:val="both"/>
        <w:rPr>
          <w:rFonts w:ascii="Times New Roman" w:hAnsi="Times New Roman" w:cs="Times New Roman"/>
          <w:sz w:val="24"/>
          <w:szCs w:val="24"/>
        </w:rPr>
      </w:pPr>
    </w:p>
    <w:p w:rsidR="0048248B" w:rsidRPr="000D69E3" w:rsidRDefault="0048248B" w:rsidP="0048248B">
      <w:pPr>
        <w:spacing w:line="360" w:lineRule="auto"/>
        <w:ind w:left="720"/>
        <w:rPr>
          <w:rFonts w:ascii="Times New Roman" w:hAnsi="Times New Roman" w:cs="Times New Roman"/>
          <w:b/>
          <w:sz w:val="24"/>
          <w:szCs w:val="24"/>
        </w:rPr>
      </w:pPr>
      <w:r w:rsidRPr="000D69E3">
        <w:rPr>
          <w:rFonts w:ascii="Times New Roman" w:hAnsi="Times New Roman" w:cs="Times New Roman"/>
          <w:b/>
          <w:sz w:val="24"/>
          <w:szCs w:val="24"/>
        </w:rPr>
        <w:t>8. PODNOŠENJE ZAHTJEVA</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Na web stranicama Grada Umaga-Umago (</w:t>
      </w:r>
      <w:hyperlink r:id="rId12" w:history="1">
        <w:r w:rsidRPr="000D69E3">
          <w:rPr>
            <w:rStyle w:val="Hyperlink"/>
            <w:rFonts w:ascii="Times New Roman" w:hAnsi="Times New Roman" w:cs="Times New Roman"/>
            <w:sz w:val="24"/>
            <w:szCs w:val="24"/>
          </w:rPr>
          <w:t>https://umag.hr/</w:t>
        </w:r>
      </w:hyperlink>
      <w:r w:rsidRPr="000D69E3">
        <w:rPr>
          <w:rFonts w:ascii="Times New Roman" w:hAnsi="Times New Roman" w:cs="Times New Roman"/>
          <w:sz w:val="24"/>
          <w:szCs w:val="24"/>
        </w:rPr>
        <w:t>) i Istarske razvojne agencije (</w:t>
      </w:r>
      <w:hyperlink r:id="rId13" w:history="1">
        <w:r w:rsidRPr="000D69E3">
          <w:rPr>
            <w:rStyle w:val="Hyperlink"/>
            <w:rFonts w:ascii="Times New Roman" w:hAnsi="Times New Roman" w:cs="Times New Roman"/>
            <w:sz w:val="24"/>
            <w:szCs w:val="24"/>
          </w:rPr>
          <w:t>www.ida.hr</w:t>
        </w:r>
      </w:hyperlink>
      <w:r w:rsidRPr="000D69E3">
        <w:rPr>
          <w:rFonts w:ascii="Times New Roman" w:hAnsi="Times New Roman" w:cs="Times New Roman"/>
          <w:sz w:val="24"/>
          <w:szCs w:val="24"/>
        </w:rPr>
        <w:t xml:space="preserve">) objavljen je obrazac zahtjeva za kreditiranje. </w:t>
      </w:r>
    </w:p>
    <w:p w:rsidR="0048248B" w:rsidRPr="000D69E3" w:rsidRDefault="0048248B" w:rsidP="0048248B">
      <w:pPr>
        <w:ind w:left="720"/>
        <w:jc w:val="both"/>
        <w:rPr>
          <w:rFonts w:ascii="Times New Roman" w:hAnsi="Times New Roman" w:cs="Times New Roman"/>
          <w:sz w:val="24"/>
          <w:szCs w:val="24"/>
        </w:rPr>
      </w:pP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U padajućem izborniku „PODUZETNIŠTVO“, u podizborniku „KREDITIRANJE I JAMSTVA“ odaberite „NOVA KREDITNA LINIJA - PODUZETNIK IŽ 2020.“ Na navedenoj web stranici dostupan je opis kreditne linije, dokumentacija („Upute za podnositelje“,                         „Javni poziv“, „Program kreditiranja poduzetnika“, „Program kreditiranja poduzetnika - Grad Umag – Umago“, te poveznica koja vodi na online „Zahtjev za poduzetnički kredit“ (</w:t>
      </w:r>
      <w:hyperlink r:id="rId14" w:history="1">
        <w:r w:rsidRPr="000D69E3">
          <w:rPr>
            <w:rStyle w:val="Hyperlink"/>
            <w:rFonts w:ascii="Times New Roman" w:hAnsi="Times New Roman" w:cs="Times New Roman"/>
            <w:sz w:val="24"/>
            <w:szCs w:val="24"/>
          </w:rPr>
          <w:t>https://ida.hr/hr/bn/poduzetnistvo/kreditiranje-i-jamstva/aktualne-kreditne-linije/enterprise-credit-line-2020/apply/</w:t>
        </w:r>
      </w:hyperlink>
      <w:r w:rsidRPr="000D69E3">
        <w:rPr>
          <w:rFonts w:ascii="Times New Roman" w:hAnsi="Times New Roman" w:cs="Times New Roman"/>
          <w:sz w:val="24"/>
          <w:szCs w:val="24"/>
        </w:rPr>
        <w:t>).</w:t>
      </w:r>
    </w:p>
    <w:p w:rsidR="0048248B" w:rsidRPr="000D69E3" w:rsidRDefault="0048248B" w:rsidP="0048248B">
      <w:pPr>
        <w:ind w:left="720"/>
        <w:jc w:val="both"/>
        <w:rPr>
          <w:rFonts w:ascii="Times New Roman" w:hAnsi="Times New Roman" w:cs="Times New Roman"/>
          <w:sz w:val="24"/>
          <w:szCs w:val="24"/>
        </w:rPr>
      </w:pP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Molim Vas da prije popunjavanja zahtjeva detaljno proučite navedenu dokumentaciju. Nepotpuni zahtjevi neće se razmatrati. Prednost će imati kvalitetni programi temeljem kojih se omogućava razvoj, povećava zaposlenost ili izvoz te uvode nove tehnologije.</w:t>
      </w:r>
    </w:p>
    <w:p w:rsidR="0048248B" w:rsidRPr="000D69E3" w:rsidRDefault="0048248B" w:rsidP="0048248B">
      <w:pPr>
        <w:spacing w:line="360" w:lineRule="auto"/>
        <w:ind w:left="720"/>
        <w:rPr>
          <w:rFonts w:ascii="Times New Roman" w:hAnsi="Times New Roman" w:cs="Times New Roman"/>
          <w:sz w:val="24"/>
          <w:szCs w:val="24"/>
        </w:rPr>
      </w:pPr>
    </w:p>
    <w:p w:rsidR="0048248B" w:rsidRPr="000D69E3" w:rsidRDefault="0048248B" w:rsidP="0048248B">
      <w:pPr>
        <w:ind w:left="720"/>
        <w:rPr>
          <w:rFonts w:ascii="Times New Roman" w:hAnsi="Times New Roman" w:cs="Times New Roman"/>
          <w:sz w:val="24"/>
          <w:szCs w:val="24"/>
        </w:rPr>
      </w:pPr>
      <w:r w:rsidRPr="000D69E3">
        <w:rPr>
          <w:rFonts w:ascii="Times New Roman" w:hAnsi="Times New Roman" w:cs="Times New Roman"/>
          <w:sz w:val="24"/>
          <w:szCs w:val="24"/>
        </w:rPr>
        <w:t xml:space="preserve">Svaki korisnik kredita kojemu se isplati potpora Grada Umaga-Umago sukladno ovom Javnom pozivu postaje primatelj potpore male vrijednosti, sukladno članku 11. Zakona o državnim potporama („Narodne novine“ br. 72/13, 141/13), te je u obvezi prilikom predaje Zahtjeva za dodjelu kredita predati ispunjen, potpisan i ovjeren obrazac pod nazivom </w:t>
      </w:r>
      <w:r w:rsidRPr="000D69E3">
        <w:rPr>
          <w:rFonts w:ascii="Times New Roman" w:hAnsi="Times New Roman" w:cs="Times New Roman"/>
          <w:b/>
          <w:i/>
          <w:sz w:val="24"/>
          <w:szCs w:val="24"/>
        </w:rPr>
        <w:t>Izjava o korištenim državnim potporama male vrijednosti.</w:t>
      </w:r>
      <w:r w:rsidRPr="000D69E3">
        <w:rPr>
          <w:rFonts w:ascii="Times New Roman" w:hAnsi="Times New Roman" w:cs="Times New Roman"/>
          <w:sz w:val="24"/>
          <w:szCs w:val="24"/>
        </w:rPr>
        <w:t xml:space="preserve"> </w:t>
      </w:r>
    </w:p>
    <w:p w:rsidR="0048248B" w:rsidRPr="000D69E3" w:rsidRDefault="0048248B" w:rsidP="0048248B">
      <w:pPr>
        <w:spacing w:line="360" w:lineRule="auto"/>
        <w:ind w:left="720"/>
        <w:rPr>
          <w:rFonts w:ascii="Times New Roman" w:hAnsi="Times New Roman" w:cs="Times New Roman"/>
          <w:sz w:val="24"/>
          <w:szCs w:val="24"/>
        </w:rPr>
      </w:pP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Rok za podnošenje zahtjeva je do iskorištenja iz Ugovora o poslovnoj suradnji na provedbi Programa kreditiranja poduzetnika „Poduzetnik Grad Umag-Umago 2020“.</w:t>
      </w:r>
    </w:p>
    <w:p w:rsidR="0048248B" w:rsidRPr="000D69E3" w:rsidRDefault="0048248B" w:rsidP="0048248B">
      <w:pPr>
        <w:spacing w:line="360" w:lineRule="auto"/>
        <w:rPr>
          <w:rFonts w:ascii="Times New Roman" w:hAnsi="Times New Roman" w:cs="Times New Roman"/>
          <w:b/>
          <w:sz w:val="24"/>
          <w:szCs w:val="24"/>
        </w:rPr>
      </w:pPr>
    </w:p>
    <w:p w:rsidR="0048248B" w:rsidRPr="000D69E3" w:rsidRDefault="0048248B" w:rsidP="0048248B">
      <w:pPr>
        <w:spacing w:line="360" w:lineRule="auto"/>
        <w:ind w:left="720"/>
        <w:rPr>
          <w:rFonts w:ascii="Times New Roman" w:hAnsi="Times New Roman" w:cs="Times New Roman"/>
          <w:b/>
          <w:sz w:val="24"/>
          <w:szCs w:val="24"/>
        </w:rPr>
      </w:pPr>
      <w:r w:rsidRPr="000D69E3">
        <w:rPr>
          <w:rFonts w:ascii="Times New Roman" w:hAnsi="Times New Roman" w:cs="Times New Roman"/>
          <w:b/>
          <w:sz w:val="24"/>
          <w:szCs w:val="24"/>
        </w:rPr>
        <w:t>9. OSTALE ODREDBE</w:t>
      </w:r>
    </w:p>
    <w:p w:rsidR="0048248B" w:rsidRPr="000D69E3" w:rsidRDefault="0048248B" w:rsidP="0048248B">
      <w:pPr>
        <w:ind w:left="720"/>
        <w:jc w:val="both"/>
        <w:rPr>
          <w:rFonts w:ascii="Times New Roman" w:hAnsi="Times New Roman" w:cs="Times New Roman"/>
          <w:sz w:val="24"/>
          <w:szCs w:val="24"/>
        </w:rPr>
      </w:pPr>
      <w:r w:rsidRPr="000D69E3">
        <w:rPr>
          <w:rFonts w:ascii="Times New Roman" w:hAnsi="Times New Roman" w:cs="Times New Roman"/>
          <w:sz w:val="24"/>
          <w:szCs w:val="24"/>
        </w:rPr>
        <w:t>Sukladno Zakonu o pravu na pristup informacijama („Narodne novine“ broj 25/13 i 85/15), Istarska županija/Grad Umag-Umago kao tijelo javne vlasti obvezno je radi upoznavanja javnosti omogućiti pristup informacijama o svom radu pravodobnom objavom na mrežnim stranicama. Slijedom navedenog, Korisnik kredita podnošenjem Zahtjeva za dodjelu kredita koja sadrži njegove osobne podatke daje privolu da Istarska županija/Grad Umag-Umago prikuplja, obrađuje, pohranjuje i prenosi njegove osobne podatke u svrhu:</w:t>
      </w:r>
    </w:p>
    <w:p w:rsidR="0048248B" w:rsidRPr="000D69E3" w:rsidRDefault="0048248B" w:rsidP="0048248B">
      <w:pPr>
        <w:ind w:left="720"/>
        <w:jc w:val="both"/>
        <w:rPr>
          <w:rFonts w:ascii="Times New Roman" w:hAnsi="Times New Roman" w:cs="Times New Roman"/>
          <w:sz w:val="24"/>
          <w:szCs w:val="24"/>
        </w:rPr>
      </w:pPr>
    </w:p>
    <w:p w:rsidR="0048248B" w:rsidRPr="000D69E3" w:rsidRDefault="0048248B" w:rsidP="0048248B">
      <w:pPr>
        <w:pStyle w:val="ListParagraph"/>
        <w:numPr>
          <w:ilvl w:val="0"/>
          <w:numId w:val="3"/>
        </w:numPr>
        <w:jc w:val="both"/>
        <w:rPr>
          <w:rFonts w:ascii="Times New Roman" w:hAnsi="Times New Roman" w:cs="Times New Roman"/>
          <w:sz w:val="24"/>
          <w:szCs w:val="24"/>
        </w:rPr>
      </w:pPr>
      <w:r w:rsidRPr="000D69E3">
        <w:rPr>
          <w:rFonts w:ascii="Times New Roman" w:hAnsi="Times New Roman" w:cs="Times New Roman"/>
          <w:sz w:val="24"/>
          <w:szCs w:val="24"/>
        </w:rPr>
        <w:t>obrade zahtjeva za dodjelu kredita,</w:t>
      </w:r>
    </w:p>
    <w:p w:rsidR="0048248B" w:rsidRPr="000D69E3" w:rsidRDefault="0048248B" w:rsidP="0048248B">
      <w:pPr>
        <w:pStyle w:val="ListParagraph"/>
        <w:numPr>
          <w:ilvl w:val="0"/>
          <w:numId w:val="3"/>
        </w:numPr>
        <w:jc w:val="both"/>
        <w:rPr>
          <w:rFonts w:ascii="Times New Roman" w:hAnsi="Times New Roman" w:cs="Times New Roman"/>
          <w:sz w:val="24"/>
          <w:szCs w:val="24"/>
        </w:rPr>
      </w:pPr>
      <w:r w:rsidRPr="000D69E3">
        <w:rPr>
          <w:rFonts w:ascii="Times New Roman" w:hAnsi="Times New Roman" w:cs="Times New Roman"/>
          <w:sz w:val="24"/>
          <w:szCs w:val="24"/>
        </w:rPr>
        <w:t>oglašavanja i objavljivanja na službenim mrežnim i ostalim stranicama i očevidnicima Županije/Grada Umaga-Umago                     te registrima nadležnih Ministarstava,</w:t>
      </w:r>
    </w:p>
    <w:p w:rsidR="0048248B" w:rsidRPr="000D69E3" w:rsidRDefault="0048248B" w:rsidP="0048248B">
      <w:pPr>
        <w:pStyle w:val="ListParagraph"/>
        <w:numPr>
          <w:ilvl w:val="0"/>
          <w:numId w:val="3"/>
        </w:numPr>
        <w:jc w:val="both"/>
        <w:rPr>
          <w:rFonts w:ascii="Times New Roman" w:hAnsi="Times New Roman" w:cs="Times New Roman"/>
          <w:sz w:val="24"/>
          <w:szCs w:val="24"/>
        </w:rPr>
      </w:pPr>
      <w:r w:rsidRPr="000D69E3">
        <w:rPr>
          <w:rFonts w:ascii="Times New Roman" w:hAnsi="Times New Roman" w:cs="Times New Roman"/>
          <w:sz w:val="24"/>
          <w:szCs w:val="24"/>
        </w:rPr>
        <w:t>sklapanja ugovora u vezi s predmetom zahtjeva</w:t>
      </w:r>
    </w:p>
    <w:p w:rsidR="0048248B" w:rsidRPr="000D69E3" w:rsidRDefault="0048248B" w:rsidP="0048248B">
      <w:pPr>
        <w:pStyle w:val="ListParagraph"/>
        <w:ind w:left="1956" w:firstLine="0"/>
        <w:jc w:val="both"/>
        <w:rPr>
          <w:rFonts w:ascii="Times New Roman" w:hAnsi="Times New Roman" w:cs="Times New Roman"/>
          <w:sz w:val="24"/>
          <w:szCs w:val="24"/>
        </w:rPr>
      </w:pPr>
    </w:p>
    <w:p w:rsidR="0048248B" w:rsidRPr="000D69E3" w:rsidRDefault="0048248B" w:rsidP="0048248B">
      <w:pPr>
        <w:ind w:left="660"/>
        <w:jc w:val="both"/>
        <w:rPr>
          <w:rFonts w:ascii="Times New Roman" w:hAnsi="Times New Roman" w:cs="Times New Roman"/>
          <w:sz w:val="24"/>
          <w:szCs w:val="24"/>
        </w:rPr>
      </w:pPr>
      <w:r w:rsidRPr="000D69E3">
        <w:rPr>
          <w:rFonts w:ascii="Times New Roman" w:hAnsi="Times New Roman" w:cs="Times New Roman"/>
          <w:sz w:val="24"/>
          <w:szCs w:val="24"/>
        </w:rPr>
        <w:t>sve uz primjenu obvezujućih odredbi Opće uredbe (EU) 2016/679 o zaštiti pojedinaca u vezi s obradom osobnih podataka i slobodnom kretanju takvih podataka (u nastavku Opća odredba), Zakona o provedbi Opće uredbe o zaštiti podataka (NN broj 42/2018) od 9. svibnja 2018. godine, te ostalih nacionalnih propisa kojima se regulira zaštita osobnih podataka.</w:t>
      </w:r>
    </w:p>
    <w:p w:rsidR="0048248B" w:rsidRPr="000D69E3" w:rsidRDefault="0048248B" w:rsidP="0048248B">
      <w:pPr>
        <w:ind w:left="660"/>
        <w:jc w:val="both"/>
        <w:rPr>
          <w:rFonts w:ascii="Times New Roman" w:hAnsi="Times New Roman" w:cs="Times New Roman"/>
          <w:sz w:val="24"/>
          <w:szCs w:val="24"/>
        </w:rPr>
      </w:pPr>
    </w:p>
    <w:p w:rsidR="0048248B" w:rsidRPr="000D69E3" w:rsidRDefault="0048248B" w:rsidP="0048248B">
      <w:pPr>
        <w:ind w:left="660"/>
        <w:jc w:val="both"/>
        <w:rPr>
          <w:rFonts w:ascii="Times New Roman" w:hAnsi="Times New Roman" w:cs="Times New Roman"/>
          <w:sz w:val="24"/>
          <w:szCs w:val="24"/>
        </w:rPr>
      </w:pPr>
      <w:r w:rsidRPr="000D69E3">
        <w:rPr>
          <w:rFonts w:ascii="Times New Roman" w:hAnsi="Times New Roman" w:cs="Times New Roman"/>
          <w:sz w:val="24"/>
          <w:szCs w:val="24"/>
        </w:rPr>
        <w:t xml:space="preserve">Korisnik kredita podnošenjem zahtjeva potvrđuje da je upoznat sa svojim pravima i ostalim postupanjima u odnosu na prikupljanje, obradu, prijenos, objavu i pohranu osobnih podataka u predmetnu svrhu, te da će biti zaštićeni od pristupa neovlaštenih osoba, te pohranjeni na sigurno mjesto i čuvani u skladu s uvjetima i rokovima predviđenim zakonskim propisima, aktima i odlukama Županije. Prava i postupanja u odnosu na osobne podatke mogu se vidjeti i na web stranici  Agencije za zaštitu osobnih podataka </w:t>
      </w:r>
      <w:hyperlink r:id="rId15" w:history="1">
        <w:r w:rsidRPr="000D69E3">
          <w:rPr>
            <w:rStyle w:val="Hyperlink"/>
            <w:rFonts w:ascii="Times New Roman" w:hAnsi="Times New Roman" w:cs="Times New Roman"/>
            <w:sz w:val="24"/>
            <w:szCs w:val="24"/>
          </w:rPr>
          <w:t>www.azop.hr</w:t>
        </w:r>
      </w:hyperlink>
      <w:r w:rsidRPr="000D69E3">
        <w:rPr>
          <w:rFonts w:ascii="Times New Roman" w:hAnsi="Times New Roman" w:cs="Times New Roman"/>
          <w:sz w:val="24"/>
          <w:szCs w:val="24"/>
        </w:rPr>
        <w:t xml:space="preserve"> </w:t>
      </w:r>
    </w:p>
    <w:p w:rsidR="0048248B" w:rsidRPr="000D69E3" w:rsidRDefault="0048248B" w:rsidP="0048248B">
      <w:pPr>
        <w:spacing w:line="360" w:lineRule="auto"/>
        <w:ind w:left="660"/>
        <w:jc w:val="both"/>
        <w:rPr>
          <w:rFonts w:ascii="Times New Roman" w:hAnsi="Times New Roman" w:cs="Times New Roman"/>
          <w:sz w:val="24"/>
          <w:szCs w:val="24"/>
        </w:rPr>
      </w:pPr>
      <w:r w:rsidRPr="000D69E3">
        <w:rPr>
          <w:rFonts w:ascii="Times New Roman" w:hAnsi="Times New Roman" w:cs="Times New Roman"/>
          <w:sz w:val="24"/>
          <w:szCs w:val="24"/>
        </w:rPr>
        <w:t xml:space="preserve">    </w:t>
      </w:r>
    </w:p>
    <w:p w:rsidR="0048248B" w:rsidRPr="000D69E3" w:rsidRDefault="0048248B" w:rsidP="0048248B">
      <w:pPr>
        <w:spacing w:line="360" w:lineRule="auto"/>
        <w:ind w:left="720"/>
        <w:rPr>
          <w:rFonts w:ascii="Times New Roman" w:hAnsi="Times New Roman" w:cs="Times New Roman"/>
          <w:sz w:val="24"/>
          <w:szCs w:val="24"/>
        </w:rPr>
      </w:pPr>
    </w:p>
    <w:p w:rsidR="0048248B" w:rsidRPr="000D69E3" w:rsidRDefault="0048248B" w:rsidP="0048248B">
      <w:pPr>
        <w:spacing w:line="360" w:lineRule="auto"/>
        <w:ind w:left="720"/>
        <w:rPr>
          <w:rFonts w:ascii="Times New Roman" w:hAnsi="Times New Roman" w:cs="Times New Roman"/>
          <w:sz w:val="24"/>
          <w:szCs w:val="24"/>
        </w:rPr>
      </w:pPr>
    </w:p>
    <w:p w:rsidR="0048248B" w:rsidRPr="000D69E3" w:rsidRDefault="0048248B" w:rsidP="0048248B">
      <w:pPr>
        <w:pStyle w:val="Heading1"/>
        <w:ind w:left="0"/>
        <w:rPr>
          <w:rFonts w:ascii="Times New Roman" w:hAnsi="Times New Roman" w:cs="Times New Roman"/>
        </w:rPr>
      </w:pPr>
    </w:p>
    <w:p w:rsidR="00765D43" w:rsidRDefault="00765D43"/>
    <w:sectPr w:rsidR="00765D43" w:rsidSect="00FA2D07">
      <w:footerReference w:type="default" r:id="rId16"/>
      <w:pgSz w:w="16840" w:h="11900" w:orient="landscape"/>
      <w:pgMar w:top="1440" w:right="1440" w:bottom="1440" w:left="1440" w:header="0" w:footer="130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47" w:rsidRDefault="0048248B">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82D"/>
    <w:multiLevelType w:val="hybridMultilevel"/>
    <w:tmpl w:val="88B61CEE"/>
    <w:lvl w:ilvl="0" w:tplc="08090005">
      <w:start w:val="1"/>
      <w:numFmt w:val="bullet"/>
      <w:lvlText w:val=""/>
      <w:lvlJc w:val="left"/>
      <w:pPr>
        <w:ind w:left="1935" w:hanging="360"/>
      </w:pPr>
      <w:rPr>
        <w:rFonts w:ascii="Wingdings" w:hAnsi="Wingdings"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 w15:restartNumberingAfterBreak="0">
    <w:nsid w:val="1B832EBF"/>
    <w:multiLevelType w:val="multilevel"/>
    <w:tmpl w:val="9AD8DF76"/>
    <w:lvl w:ilvl="0">
      <w:start w:val="5"/>
      <w:numFmt w:val="decimal"/>
      <w:lvlText w:val="%1"/>
      <w:lvlJc w:val="left"/>
      <w:pPr>
        <w:ind w:left="1459" w:hanging="360"/>
      </w:pPr>
      <w:rPr>
        <w:rFonts w:hint="default"/>
        <w:lang w:val="hr-HR" w:eastAsia="en-US" w:bidi="ar-SA"/>
      </w:rPr>
    </w:lvl>
    <w:lvl w:ilvl="1">
      <w:start w:val="1"/>
      <w:numFmt w:val="decimal"/>
      <w:lvlText w:val="%1.%2"/>
      <w:lvlJc w:val="left"/>
      <w:pPr>
        <w:ind w:left="1459" w:hanging="360"/>
      </w:pPr>
      <w:rPr>
        <w:rFonts w:ascii="Arial" w:eastAsia="Arial" w:hAnsi="Arial" w:cs="Arial" w:hint="default"/>
        <w:b/>
        <w:bCs/>
        <w:spacing w:val="-1"/>
        <w:w w:val="100"/>
        <w:sz w:val="22"/>
        <w:szCs w:val="22"/>
        <w:lang w:val="hr-HR" w:eastAsia="en-US" w:bidi="ar-SA"/>
      </w:rPr>
    </w:lvl>
    <w:lvl w:ilvl="2">
      <w:start w:val="1"/>
      <w:numFmt w:val="decimal"/>
      <w:lvlText w:val="%1.%2.%3"/>
      <w:lvlJc w:val="left"/>
      <w:pPr>
        <w:ind w:left="1819" w:hanging="720"/>
      </w:pPr>
      <w:rPr>
        <w:rFonts w:ascii="Arial" w:eastAsia="Arial" w:hAnsi="Arial" w:cs="Arial" w:hint="default"/>
        <w:b/>
        <w:bCs/>
        <w:spacing w:val="-1"/>
        <w:w w:val="100"/>
        <w:sz w:val="22"/>
        <w:szCs w:val="22"/>
        <w:lang w:val="hr-HR" w:eastAsia="en-US" w:bidi="ar-SA"/>
      </w:rPr>
    </w:lvl>
    <w:lvl w:ilvl="3">
      <w:numFmt w:val="bullet"/>
      <w:lvlText w:val="•"/>
      <w:lvlJc w:val="left"/>
      <w:pPr>
        <w:ind w:left="4993" w:hanging="720"/>
      </w:pPr>
      <w:rPr>
        <w:rFonts w:hint="default"/>
        <w:lang w:val="hr-HR" w:eastAsia="en-US" w:bidi="ar-SA"/>
      </w:rPr>
    </w:lvl>
    <w:lvl w:ilvl="4">
      <w:numFmt w:val="bullet"/>
      <w:lvlText w:val="•"/>
      <w:lvlJc w:val="left"/>
      <w:pPr>
        <w:ind w:left="6580" w:hanging="720"/>
      </w:pPr>
      <w:rPr>
        <w:rFonts w:hint="default"/>
        <w:lang w:val="hr-HR" w:eastAsia="en-US" w:bidi="ar-SA"/>
      </w:rPr>
    </w:lvl>
    <w:lvl w:ilvl="5">
      <w:numFmt w:val="bullet"/>
      <w:lvlText w:val="•"/>
      <w:lvlJc w:val="left"/>
      <w:pPr>
        <w:ind w:left="8166" w:hanging="720"/>
      </w:pPr>
      <w:rPr>
        <w:rFonts w:hint="default"/>
        <w:lang w:val="hr-HR" w:eastAsia="en-US" w:bidi="ar-SA"/>
      </w:rPr>
    </w:lvl>
    <w:lvl w:ilvl="6">
      <w:numFmt w:val="bullet"/>
      <w:lvlText w:val="•"/>
      <w:lvlJc w:val="left"/>
      <w:pPr>
        <w:ind w:left="9753" w:hanging="720"/>
      </w:pPr>
      <w:rPr>
        <w:rFonts w:hint="default"/>
        <w:lang w:val="hr-HR" w:eastAsia="en-US" w:bidi="ar-SA"/>
      </w:rPr>
    </w:lvl>
    <w:lvl w:ilvl="7">
      <w:numFmt w:val="bullet"/>
      <w:lvlText w:val="•"/>
      <w:lvlJc w:val="left"/>
      <w:pPr>
        <w:ind w:left="11340" w:hanging="720"/>
      </w:pPr>
      <w:rPr>
        <w:rFonts w:hint="default"/>
        <w:lang w:val="hr-HR" w:eastAsia="en-US" w:bidi="ar-SA"/>
      </w:rPr>
    </w:lvl>
    <w:lvl w:ilvl="8">
      <w:numFmt w:val="bullet"/>
      <w:lvlText w:val="•"/>
      <w:lvlJc w:val="left"/>
      <w:pPr>
        <w:ind w:left="12926" w:hanging="720"/>
      </w:pPr>
      <w:rPr>
        <w:rFonts w:hint="default"/>
        <w:lang w:val="hr-HR" w:eastAsia="en-US" w:bidi="ar-SA"/>
      </w:rPr>
    </w:lvl>
  </w:abstractNum>
  <w:abstractNum w:abstractNumId="2" w15:restartNumberingAfterBreak="0">
    <w:nsid w:val="32F6470A"/>
    <w:multiLevelType w:val="hybridMultilevel"/>
    <w:tmpl w:val="C436D3BE"/>
    <w:lvl w:ilvl="0" w:tplc="395A8160">
      <w:numFmt w:val="bullet"/>
      <w:lvlText w:val=""/>
      <w:lvlJc w:val="left"/>
      <w:pPr>
        <w:ind w:left="1459" w:hanging="360"/>
      </w:pPr>
      <w:rPr>
        <w:rFonts w:ascii="Symbol" w:eastAsia="Arial" w:hAnsi="Symbol" w:cs="Aria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3" w15:restartNumberingAfterBreak="0">
    <w:nsid w:val="40814CFE"/>
    <w:multiLevelType w:val="hybridMultilevel"/>
    <w:tmpl w:val="DBA86AAC"/>
    <w:lvl w:ilvl="0" w:tplc="E93E9EFE">
      <w:numFmt w:val="bullet"/>
      <w:lvlText w:val="-"/>
      <w:lvlJc w:val="left"/>
      <w:pPr>
        <w:ind w:left="1956" w:hanging="137"/>
      </w:pPr>
      <w:rPr>
        <w:rFonts w:ascii="Arial" w:eastAsia="Arial" w:hAnsi="Arial" w:cs="Arial" w:hint="default"/>
        <w:w w:val="100"/>
        <w:sz w:val="22"/>
        <w:szCs w:val="22"/>
        <w:lang w:val="hr-HR" w:eastAsia="en-US" w:bidi="ar-SA"/>
      </w:rPr>
    </w:lvl>
    <w:lvl w:ilvl="1" w:tplc="ED28CF86">
      <w:numFmt w:val="bullet"/>
      <w:lvlText w:val="•"/>
      <w:lvlJc w:val="left"/>
      <w:pPr>
        <w:ind w:left="3374" w:hanging="137"/>
      </w:pPr>
      <w:rPr>
        <w:rFonts w:hint="default"/>
        <w:lang w:val="hr-HR" w:eastAsia="en-US" w:bidi="ar-SA"/>
      </w:rPr>
    </w:lvl>
    <w:lvl w:ilvl="2" w:tplc="0316D9A6">
      <w:numFmt w:val="bullet"/>
      <w:lvlText w:val="•"/>
      <w:lvlJc w:val="left"/>
      <w:pPr>
        <w:ind w:left="4788" w:hanging="137"/>
      </w:pPr>
      <w:rPr>
        <w:rFonts w:hint="default"/>
        <w:lang w:val="hr-HR" w:eastAsia="en-US" w:bidi="ar-SA"/>
      </w:rPr>
    </w:lvl>
    <w:lvl w:ilvl="3" w:tplc="3850E032">
      <w:numFmt w:val="bullet"/>
      <w:lvlText w:val="•"/>
      <w:lvlJc w:val="left"/>
      <w:pPr>
        <w:ind w:left="6202" w:hanging="137"/>
      </w:pPr>
      <w:rPr>
        <w:rFonts w:hint="default"/>
        <w:lang w:val="hr-HR" w:eastAsia="en-US" w:bidi="ar-SA"/>
      </w:rPr>
    </w:lvl>
    <w:lvl w:ilvl="4" w:tplc="77CC5ABA">
      <w:numFmt w:val="bullet"/>
      <w:lvlText w:val="•"/>
      <w:lvlJc w:val="left"/>
      <w:pPr>
        <w:ind w:left="7616" w:hanging="137"/>
      </w:pPr>
      <w:rPr>
        <w:rFonts w:hint="default"/>
        <w:lang w:val="hr-HR" w:eastAsia="en-US" w:bidi="ar-SA"/>
      </w:rPr>
    </w:lvl>
    <w:lvl w:ilvl="5" w:tplc="F4E204A2">
      <w:numFmt w:val="bullet"/>
      <w:lvlText w:val="•"/>
      <w:lvlJc w:val="left"/>
      <w:pPr>
        <w:ind w:left="9030" w:hanging="137"/>
      </w:pPr>
      <w:rPr>
        <w:rFonts w:hint="default"/>
        <w:lang w:val="hr-HR" w:eastAsia="en-US" w:bidi="ar-SA"/>
      </w:rPr>
    </w:lvl>
    <w:lvl w:ilvl="6" w:tplc="FF088960">
      <w:numFmt w:val="bullet"/>
      <w:lvlText w:val="•"/>
      <w:lvlJc w:val="left"/>
      <w:pPr>
        <w:ind w:left="10444" w:hanging="137"/>
      </w:pPr>
      <w:rPr>
        <w:rFonts w:hint="default"/>
        <w:lang w:val="hr-HR" w:eastAsia="en-US" w:bidi="ar-SA"/>
      </w:rPr>
    </w:lvl>
    <w:lvl w:ilvl="7" w:tplc="9B465AEC">
      <w:numFmt w:val="bullet"/>
      <w:lvlText w:val="•"/>
      <w:lvlJc w:val="left"/>
      <w:pPr>
        <w:ind w:left="11858" w:hanging="137"/>
      </w:pPr>
      <w:rPr>
        <w:rFonts w:hint="default"/>
        <w:lang w:val="hr-HR" w:eastAsia="en-US" w:bidi="ar-SA"/>
      </w:rPr>
    </w:lvl>
    <w:lvl w:ilvl="8" w:tplc="8FE01390">
      <w:numFmt w:val="bullet"/>
      <w:lvlText w:val="•"/>
      <w:lvlJc w:val="left"/>
      <w:pPr>
        <w:ind w:left="13272" w:hanging="137"/>
      </w:pPr>
      <w:rPr>
        <w:rFonts w:hint="default"/>
        <w:lang w:val="hr-HR" w:eastAsia="en-US" w:bidi="ar-SA"/>
      </w:rPr>
    </w:lvl>
  </w:abstractNum>
  <w:abstractNum w:abstractNumId="4" w15:restartNumberingAfterBreak="0">
    <w:nsid w:val="6FC470C3"/>
    <w:multiLevelType w:val="hybridMultilevel"/>
    <w:tmpl w:val="78283908"/>
    <w:lvl w:ilvl="0" w:tplc="67800B06">
      <w:start w:val="1"/>
      <w:numFmt w:val="decimal"/>
      <w:lvlText w:val="%1."/>
      <w:lvlJc w:val="left"/>
      <w:pPr>
        <w:ind w:left="1347" w:hanging="248"/>
      </w:pPr>
      <w:rPr>
        <w:rFonts w:ascii="Arial" w:eastAsia="Arial" w:hAnsi="Arial" w:cs="Arial" w:hint="default"/>
        <w:b/>
        <w:bCs/>
        <w:spacing w:val="-1"/>
        <w:w w:val="100"/>
        <w:sz w:val="22"/>
        <w:szCs w:val="22"/>
        <w:lang w:val="hr-HR" w:eastAsia="en-US" w:bidi="ar-SA"/>
      </w:rPr>
    </w:lvl>
    <w:lvl w:ilvl="1" w:tplc="3ED01900">
      <w:numFmt w:val="bullet"/>
      <w:lvlText w:val=""/>
      <w:lvlJc w:val="left"/>
      <w:pPr>
        <w:ind w:left="1819" w:hanging="360"/>
      </w:pPr>
      <w:rPr>
        <w:rFonts w:hint="default"/>
        <w:w w:val="100"/>
        <w:lang w:val="hr-HR" w:eastAsia="en-US" w:bidi="ar-SA"/>
      </w:rPr>
    </w:lvl>
    <w:lvl w:ilvl="2" w:tplc="9BC07BCE">
      <w:numFmt w:val="bullet"/>
      <w:lvlText w:val="•"/>
      <w:lvlJc w:val="left"/>
      <w:pPr>
        <w:ind w:left="3406" w:hanging="360"/>
      </w:pPr>
      <w:rPr>
        <w:rFonts w:hint="default"/>
        <w:lang w:val="hr-HR" w:eastAsia="en-US" w:bidi="ar-SA"/>
      </w:rPr>
    </w:lvl>
    <w:lvl w:ilvl="3" w:tplc="1EFE6436">
      <w:numFmt w:val="bullet"/>
      <w:lvlText w:val="•"/>
      <w:lvlJc w:val="left"/>
      <w:pPr>
        <w:ind w:left="4993" w:hanging="360"/>
      </w:pPr>
      <w:rPr>
        <w:rFonts w:hint="default"/>
        <w:lang w:val="hr-HR" w:eastAsia="en-US" w:bidi="ar-SA"/>
      </w:rPr>
    </w:lvl>
    <w:lvl w:ilvl="4" w:tplc="DBBC6D9C">
      <w:numFmt w:val="bullet"/>
      <w:lvlText w:val="•"/>
      <w:lvlJc w:val="left"/>
      <w:pPr>
        <w:ind w:left="6580" w:hanging="360"/>
      </w:pPr>
      <w:rPr>
        <w:rFonts w:hint="default"/>
        <w:lang w:val="hr-HR" w:eastAsia="en-US" w:bidi="ar-SA"/>
      </w:rPr>
    </w:lvl>
    <w:lvl w:ilvl="5" w:tplc="8C04E05E">
      <w:numFmt w:val="bullet"/>
      <w:lvlText w:val="•"/>
      <w:lvlJc w:val="left"/>
      <w:pPr>
        <w:ind w:left="8166" w:hanging="360"/>
      </w:pPr>
      <w:rPr>
        <w:rFonts w:hint="default"/>
        <w:lang w:val="hr-HR" w:eastAsia="en-US" w:bidi="ar-SA"/>
      </w:rPr>
    </w:lvl>
    <w:lvl w:ilvl="6" w:tplc="3A065A06">
      <w:numFmt w:val="bullet"/>
      <w:lvlText w:val="•"/>
      <w:lvlJc w:val="left"/>
      <w:pPr>
        <w:ind w:left="9753" w:hanging="360"/>
      </w:pPr>
      <w:rPr>
        <w:rFonts w:hint="default"/>
        <w:lang w:val="hr-HR" w:eastAsia="en-US" w:bidi="ar-SA"/>
      </w:rPr>
    </w:lvl>
    <w:lvl w:ilvl="7" w:tplc="1A64CED8">
      <w:numFmt w:val="bullet"/>
      <w:lvlText w:val="•"/>
      <w:lvlJc w:val="left"/>
      <w:pPr>
        <w:ind w:left="11340" w:hanging="360"/>
      </w:pPr>
      <w:rPr>
        <w:rFonts w:hint="default"/>
        <w:lang w:val="hr-HR" w:eastAsia="en-US" w:bidi="ar-SA"/>
      </w:rPr>
    </w:lvl>
    <w:lvl w:ilvl="8" w:tplc="C1D0EF8E">
      <w:numFmt w:val="bullet"/>
      <w:lvlText w:val="•"/>
      <w:lvlJc w:val="left"/>
      <w:pPr>
        <w:ind w:left="12926" w:hanging="360"/>
      </w:pPr>
      <w:rPr>
        <w:rFonts w:hint="default"/>
        <w:lang w:val="hr-HR" w:eastAsia="en-US" w:bidi="ar-SA"/>
      </w:rPr>
    </w:lvl>
  </w:abstractNum>
  <w:abstractNum w:abstractNumId="5" w15:restartNumberingAfterBreak="0">
    <w:nsid w:val="778C179E"/>
    <w:multiLevelType w:val="multilevel"/>
    <w:tmpl w:val="2ED052B0"/>
    <w:lvl w:ilvl="0">
      <w:start w:val="5"/>
      <w:numFmt w:val="decimal"/>
      <w:lvlText w:val="%1"/>
      <w:lvlJc w:val="left"/>
      <w:pPr>
        <w:ind w:left="1711" w:hanging="612"/>
      </w:pPr>
      <w:rPr>
        <w:rFonts w:hint="default"/>
        <w:lang w:val="hr-HR" w:eastAsia="en-US" w:bidi="ar-SA"/>
      </w:rPr>
    </w:lvl>
    <w:lvl w:ilvl="1">
      <w:start w:val="1"/>
      <w:numFmt w:val="decimal"/>
      <w:lvlText w:val="%1.%2"/>
      <w:lvlJc w:val="left"/>
      <w:pPr>
        <w:ind w:left="1711" w:hanging="612"/>
      </w:pPr>
      <w:rPr>
        <w:rFonts w:hint="default"/>
        <w:lang w:val="hr-HR" w:eastAsia="en-US" w:bidi="ar-SA"/>
      </w:rPr>
    </w:lvl>
    <w:lvl w:ilvl="2">
      <w:start w:val="2"/>
      <w:numFmt w:val="decimal"/>
      <w:lvlText w:val="%1.%2.%3."/>
      <w:lvlJc w:val="left"/>
      <w:pPr>
        <w:ind w:left="1711" w:hanging="612"/>
        <w:jc w:val="right"/>
      </w:pPr>
      <w:rPr>
        <w:rFonts w:ascii="Arial" w:eastAsia="Arial" w:hAnsi="Arial" w:cs="Arial" w:hint="default"/>
        <w:b/>
        <w:bCs/>
        <w:spacing w:val="-3"/>
        <w:w w:val="100"/>
        <w:sz w:val="22"/>
        <w:szCs w:val="22"/>
        <w:lang w:val="hr-HR" w:eastAsia="en-US" w:bidi="ar-SA"/>
      </w:rPr>
    </w:lvl>
    <w:lvl w:ilvl="3">
      <w:numFmt w:val="bullet"/>
      <w:lvlText w:val=""/>
      <w:lvlJc w:val="left"/>
      <w:pPr>
        <w:ind w:left="1819" w:hanging="360"/>
      </w:pPr>
      <w:rPr>
        <w:rFonts w:ascii="Wingdings" w:eastAsia="Wingdings" w:hAnsi="Wingdings" w:cs="Wingdings" w:hint="default"/>
        <w:w w:val="100"/>
        <w:sz w:val="22"/>
        <w:szCs w:val="22"/>
        <w:lang w:val="hr-HR" w:eastAsia="en-US" w:bidi="ar-SA"/>
      </w:rPr>
    </w:lvl>
    <w:lvl w:ilvl="4">
      <w:numFmt w:val="bullet"/>
      <w:lvlText w:val="•"/>
      <w:lvlJc w:val="left"/>
      <w:pPr>
        <w:ind w:left="5540" w:hanging="360"/>
      </w:pPr>
      <w:rPr>
        <w:rFonts w:hint="default"/>
        <w:lang w:val="hr-HR" w:eastAsia="en-US" w:bidi="ar-SA"/>
      </w:rPr>
    </w:lvl>
    <w:lvl w:ilvl="5">
      <w:numFmt w:val="bullet"/>
      <w:lvlText w:val="•"/>
      <w:lvlJc w:val="left"/>
      <w:pPr>
        <w:ind w:left="7300" w:hanging="360"/>
      </w:pPr>
      <w:rPr>
        <w:rFonts w:hint="default"/>
        <w:lang w:val="hr-HR" w:eastAsia="en-US" w:bidi="ar-SA"/>
      </w:rPr>
    </w:lvl>
    <w:lvl w:ilvl="6">
      <w:numFmt w:val="bullet"/>
      <w:lvlText w:val="•"/>
      <w:lvlJc w:val="left"/>
      <w:pPr>
        <w:ind w:left="9060" w:hanging="360"/>
      </w:pPr>
      <w:rPr>
        <w:rFonts w:hint="default"/>
        <w:lang w:val="hr-HR" w:eastAsia="en-US" w:bidi="ar-SA"/>
      </w:rPr>
    </w:lvl>
    <w:lvl w:ilvl="7">
      <w:numFmt w:val="bullet"/>
      <w:lvlText w:val="•"/>
      <w:lvlJc w:val="left"/>
      <w:pPr>
        <w:ind w:left="10820" w:hanging="360"/>
      </w:pPr>
      <w:rPr>
        <w:rFonts w:hint="default"/>
        <w:lang w:val="hr-HR" w:eastAsia="en-US" w:bidi="ar-SA"/>
      </w:rPr>
    </w:lvl>
    <w:lvl w:ilvl="8">
      <w:numFmt w:val="bullet"/>
      <w:lvlText w:val="•"/>
      <w:lvlJc w:val="left"/>
      <w:pPr>
        <w:ind w:left="12580" w:hanging="360"/>
      </w:pPr>
      <w:rPr>
        <w:rFonts w:hint="default"/>
        <w:lang w:val="hr-HR" w:eastAsia="en-US" w:bidi="ar-SA"/>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8B"/>
    <w:rsid w:val="0048248B"/>
    <w:rsid w:val="0076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E7D3"/>
  <w15:chartTrackingRefBased/>
  <w15:docId w15:val="{691BA268-E016-4D0E-8668-E6DA4ED0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248B"/>
    <w:pPr>
      <w:widowControl w:val="0"/>
      <w:autoSpaceDE w:val="0"/>
      <w:autoSpaceDN w:val="0"/>
      <w:spacing w:after="0" w:line="240" w:lineRule="auto"/>
    </w:pPr>
    <w:rPr>
      <w:rFonts w:ascii="Arial" w:eastAsia="Arial" w:hAnsi="Arial" w:cs="Arial"/>
      <w:lang w:val="hr-HR"/>
    </w:rPr>
  </w:style>
  <w:style w:type="paragraph" w:styleId="Heading1">
    <w:name w:val="heading 1"/>
    <w:basedOn w:val="Normal"/>
    <w:link w:val="Heading1Char"/>
    <w:uiPriority w:val="1"/>
    <w:qFormat/>
    <w:rsid w:val="0048248B"/>
    <w:pPr>
      <w:ind w:left="1099"/>
      <w:outlineLvl w:val="0"/>
    </w:pPr>
    <w:rPr>
      <w:sz w:val="24"/>
      <w:szCs w:val="24"/>
    </w:rPr>
  </w:style>
  <w:style w:type="paragraph" w:styleId="Heading2">
    <w:name w:val="heading 2"/>
    <w:basedOn w:val="Normal"/>
    <w:link w:val="Heading2Char"/>
    <w:uiPriority w:val="1"/>
    <w:qFormat/>
    <w:rsid w:val="0048248B"/>
    <w:pPr>
      <w:ind w:left="1347" w:hanging="24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248B"/>
    <w:rPr>
      <w:rFonts w:ascii="Arial" w:eastAsia="Arial" w:hAnsi="Arial" w:cs="Arial"/>
      <w:sz w:val="24"/>
      <w:szCs w:val="24"/>
      <w:lang w:val="hr-HR"/>
    </w:rPr>
  </w:style>
  <w:style w:type="character" w:customStyle="1" w:styleId="Heading2Char">
    <w:name w:val="Heading 2 Char"/>
    <w:basedOn w:val="DefaultParagraphFont"/>
    <w:link w:val="Heading2"/>
    <w:uiPriority w:val="1"/>
    <w:rsid w:val="0048248B"/>
    <w:rPr>
      <w:rFonts w:ascii="Arial" w:eastAsia="Arial" w:hAnsi="Arial" w:cs="Arial"/>
      <w:b/>
      <w:bCs/>
      <w:lang w:val="hr-HR"/>
    </w:rPr>
  </w:style>
  <w:style w:type="paragraph" w:styleId="BodyText">
    <w:name w:val="Body Text"/>
    <w:basedOn w:val="Normal"/>
    <w:link w:val="BodyTextChar"/>
    <w:uiPriority w:val="1"/>
    <w:qFormat/>
    <w:rsid w:val="0048248B"/>
  </w:style>
  <w:style w:type="character" w:customStyle="1" w:styleId="BodyTextChar">
    <w:name w:val="Body Text Char"/>
    <w:basedOn w:val="DefaultParagraphFont"/>
    <w:link w:val="BodyText"/>
    <w:uiPriority w:val="1"/>
    <w:rsid w:val="0048248B"/>
    <w:rPr>
      <w:rFonts w:ascii="Arial" w:eastAsia="Arial" w:hAnsi="Arial" w:cs="Arial"/>
      <w:lang w:val="hr-HR"/>
    </w:rPr>
  </w:style>
  <w:style w:type="paragraph" w:styleId="ListParagraph">
    <w:name w:val="List Paragraph"/>
    <w:basedOn w:val="Normal"/>
    <w:uiPriority w:val="34"/>
    <w:qFormat/>
    <w:rsid w:val="0048248B"/>
    <w:pPr>
      <w:ind w:left="1819" w:hanging="361"/>
    </w:pPr>
  </w:style>
  <w:style w:type="paragraph" w:customStyle="1" w:styleId="TableParagraph">
    <w:name w:val="Table Paragraph"/>
    <w:basedOn w:val="Normal"/>
    <w:uiPriority w:val="1"/>
    <w:qFormat/>
    <w:rsid w:val="0048248B"/>
  </w:style>
  <w:style w:type="character" w:styleId="Hyperlink">
    <w:name w:val="Hyperlink"/>
    <w:basedOn w:val="DefaultParagraphFont"/>
    <w:uiPriority w:val="99"/>
    <w:unhideWhenUsed/>
    <w:rsid w:val="00482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ditipoduzetnik@umag.hr" TargetMode="External"/><Relationship Id="rId13" Type="http://schemas.openxmlformats.org/officeDocument/2006/relationships/hyperlink" Target="http://www.id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a.hr/hr/bn/poduzetnistvo/kreditiranje-i-jamstva/aktualne-kreditne-linije/" TargetMode="External"/><Relationship Id="rId12" Type="http://schemas.openxmlformats.org/officeDocument/2006/relationships/hyperlink" Target="https://umag.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umag.hr/" TargetMode="External"/><Relationship Id="rId11" Type="http://schemas.openxmlformats.org/officeDocument/2006/relationships/hyperlink" Target="mailto:andi.kalcic@ida.hr" TargetMode="External"/><Relationship Id="rId5" Type="http://schemas.openxmlformats.org/officeDocument/2006/relationships/hyperlink" Target="https://www.hbor.hr/kreditni_program/poduzetnistvo-mladih-zena-i-pocetnika/" TargetMode="External"/><Relationship Id="rId15" Type="http://schemas.openxmlformats.org/officeDocument/2006/relationships/hyperlink" Target="http://www.azop.hr" TargetMode="External"/><Relationship Id="rId10" Type="http://schemas.openxmlformats.org/officeDocument/2006/relationships/hyperlink" Target="mailto:filip.setic@ida.hr" TargetMode="External"/><Relationship Id="rId4" Type="http://schemas.openxmlformats.org/officeDocument/2006/relationships/webSettings" Target="webSettings.xml"/><Relationship Id="rId9" Type="http://schemas.openxmlformats.org/officeDocument/2006/relationships/hyperlink" Target="mailto:edo.cetina@ida.hr" TargetMode="External"/><Relationship Id="rId14" Type="http://schemas.openxmlformats.org/officeDocument/2006/relationships/hyperlink" Target="https://ida.hr/hr/bn/poduzetnistvo/kreditiranje-i-jamstva/aktualne-kreditne-linije/enterprise-credit-line-2020/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Livada</dc:creator>
  <cp:keywords/>
  <dc:description/>
  <cp:lastModifiedBy>Maja Livada</cp:lastModifiedBy>
  <cp:revision>1</cp:revision>
  <dcterms:created xsi:type="dcterms:W3CDTF">2021-01-22T13:10:00Z</dcterms:created>
  <dcterms:modified xsi:type="dcterms:W3CDTF">2021-01-22T13:12:00Z</dcterms:modified>
</cp:coreProperties>
</file>